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7" w:rsidRDefault="00094196" w:rsidP="00031277">
      <w:pPr>
        <w:ind w:firstLine="0"/>
      </w:pPr>
      <w:bookmarkStart w:id="0" w:name="_GoBack"/>
      <w:bookmarkEnd w:id="0"/>
      <w:r>
        <w:rPr>
          <w:noProof/>
        </w:rPr>
        <w:drawing>
          <wp:inline distT="0" distB="0" distL="0" distR="0">
            <wp:extent cx="6527165" cy="89789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7165" cy="8978900"/>
                    </a:xfrm>
                    <a:prstGeom prst="rect">
                      <a:avLst/>
                    </a:prstGeom>
                    <a:noFill/>
                    <a:ln>
                      <a:noFill/>
                    </a:ln>
                  </pic:spPr>
                </pic:pic>
              </a:graphicData>
            </a:graphic>
          </wp:inline>
        </w:drawing>
      </w:r>
    </w:p>
    <w:p w:rsidR="00031277" w:rsidRDefault="00031277"/>
    <w:p w:rsidR="00A5770A" w:rsidRDefault="00A5770A">
      <w:r>
        <w:t xml:space="preserve">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9" w:history="1">
        <w:r>
          <w:rPr>
            <w:rStyle w:val="a4"/>
            <w:rFonts w:cs="Times New Roman CYR"/>
          </w:rPr>
          <w:t>частью третьей статьи 331</w:t>
        </w:r>
      </w:hyperlink>
      <w:r>
        <w:t xml:space="preserve"> ТК РФ;</w:t>
      </w:r>
    </w:p>
    <w:p w:rsidR="00A5770A" w:rsidRDefault="00A5770A">
      <w:r>
        <w:t xml:space="preserve">- имеющие неснятую или непогашенную судимость за иные умышленные тяжкие и особо тяжкие преступления, не указанные в </w:t>
      </w:r>
      <w:hyperlink r:id="rId10" w:history="1">
        <w:r>
          <w:rPr>
            <w:rStyle w:val="a4"/>
            <w:rFonts w:cs="Times New Roman CYR"/>
          </w:rPr>
          <w:t>абзаце третьем части второй статьи 331</w:t>
        </w:r>
      </w:hyperlink>
      <w:r>
        <w:t xml:space="preserve"> ТК РФ;</w:t>
      </w:r>
    </w:p>
    <w:p w:rsidR="00A5770A" w:rsidRDefault="00A5770A">
      <w:r>
        <w:t>- признанные недееспособными в установленном федеральным законом порядке;</w:t>
      </w:r>
    </w:p>
    <w:p w:rsidR="00A5770A" w:rsidRDefault="00A5770A">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5770A" w:rsidRDefault="00A5770A">
      <w:r>
        <w:t xml:space="preserve">Лица из числа указанных в </w:t>
      </w:r>
      <w:hyperlink r:id="rId11" w:history="1">
        <w:r>
          <w:rPr>
            <w:rStyle w:val="a4"/>
            <w:rFonts w:cs="Times New Roman CYR"/>
          </w:rPr>
          <w:t>абзаце третьем части второй статьи 331</w:t>
        </w:r>
      </w:hyperlink>
      <w:r>
        <w:t xml:space="preserve">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5770A" w:rsidRDefault="00A5770A">
      <w:bookmarkStart w:id="1" w:name="sub_23"/>
      <w:r>
        <w:t>2.3. При приеме на работу Работодатель обязан потребовать от поступающего следующие документы:</w:t>
      </w:r>
    </w:p>
    <w:bookmarkEnd w:id="1"/>
    <w:p w:rsidR="00A5770A" w:rsidRDefault="00A5770A">
      <w:r>
        <w:t>- трудовую книжку и (или) сведения о трудовой деятельности, за исключением случаев, если трудовой договор заключается впервые;</w:t>
      </w:r>
    </w:p>
    <w:p w:rsidR="00A5770A" w:rsidRDefault="00A5770A">
      <w:r>
        <w:t>- паспорт или иной документ, удостоверяющий личность;</w:t>
      </w:r>
    </w:p>
    <w:p w:rsidR="00A5770A" w:rsidRDefault="00A5770A">
      <w:r>
        <w:t xml:space="preserve">- документ, подтверждающий регистрацию в системе индивидуального (персонифицированного) учета, </w:t>
      </w:r>
      <w:r w:rsidRPr="000A7EC9">
        <w:t>в том числе в форме электронного документа,</w:t>
      </w:r>
      <w:r>
        <w:t xml:space="preserve"> за исключением случаев, когда трудовой договор заключается впервые;</w:t>
      </w:r>
    </w:p>
    <w:p w:rsidR="00A5770A" w:rsidRDefault="00A5770A">
      <w:r>
        <w:t>- документы воинского учета - для военнообязанных и лиц, подлежащих призыву на военную службу;</w:t>
      </w:r>
    </w:p>
    <w:p w:rsidR="00A5770A" w:rsidRDefault="00A5770A">
      <w:r>
        <w:t>- документ о полученном образовании, о квалификации или наличии специальных знаний;</w:t>
      </w:r>
    </w:p>
    <w:p w:rsidR="00A5770A" w:rsidRDefault="00A5770A">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history="1">
        <w:r>
          <w:rPr>
            <w:rStyle w:val="a4"/>
            <w:rFonts w:cs="Times New Roman CYR"/>
          </w:rPr>
          <w:t>порядке</w:t>
        </w:r>
      </w:hyperlink>
      <w:r>
        <w:t xml:space="preserve"> и по </w:t>
      </w:r>
      <w:hyperlink r:id="rId13" w:history="1">
        <w:r>
          <w:rPr>
            <w:rStyle w:val="a4"/>
            <w:rFonts w:cs="Times New Roman CYR"/>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5770A" w:rsidRDefault="00A5770A">
      <w:r>
        <w:t xml:space="preserve">При заключении трудового договора впервые Работодателем оформляется трудовая книжка (за исключением случаев если в соответствии с ТК РФ, иным </w:t>
      </w:r>
      <w:hyperlink r:id="rId14" w:history="1">
        <w:r>
          <w:rPr>
            <w:rStyle w:val="a4"/>
            <w:rFonts w:cs="Times New Roman CYR"/>
          </w:rPr>
          <w:t>федеральным законом</w:t>
        </w:r>
      </w:hyperlink>
      <w:r>
        <w:t xml:space="preserve"> трудовая книжка на работника не оформляется).</w:t>
      </w:r>
    </w:p>
    <w:p w:rsidR="00A5770A" w:rsidRDefault="00A5770A">
      <w: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5770A" w:rsidRDefault="00A5770A">
      <w:r>
        <w:t>В целях более полной оценки профессиональных и деловых качеств Работника, принимаемого на работу, Работодатель может предложить ему представить краткую письменную характеристику (резюме) выполняемой ранее работы.</w:t>
      </w:r>
    </w:p>
    <w:p w:rsidR="00A5770A" w:rsidRDefault="00A5770A">
      <w:bookmarkStart w:id="2" w:name="sub_24"/>
      <w:r>
        <w:t xml:space="preserve">2.4. Запрещается требовать от работника при приеме на работу документы, предоставление </w:t>
      </w:r>
      <w:r>
        <w:lastRenderedPageBreak/>
        <w:t>которых не предусмотрено законодательством Российской Федерации.</w:t>
      </w:r>
    </w:p>
    <w:p w:rsidR="00A5770A" w:rsidRDefault="00A5770A">
      <w:bookmarkStart w:id="3" w:name="sub_25"/>
      <w:bookmarkEnd w:id="2"/>
      <w:r>
        <w:t>2.5. Педагогические работники подлежат обязательному предварительному медицинскому осмотру при заключении трудового договора.</w:t>
      </w:r>
    </w:p>
    <w:p w:rsidR="00A5770A" w:rsidRDefault="00A5770A">
      <w:bookmarkStart w:id="4" w:name="sub_26"/>
      <w:bookmarkEnd w:id="3"/>
      <w:r>
        <w:t>2.6. Прием на работу в Образовательную организацию производится на основании заключенного трудового договора. Трудовой договор составляется в двух экземплярах. Один экземпляр трудового договора передается работнику, другой хранится у Работодателя.</w:t>
      </w:r>
    </w:p>
    <w:p w:rsidR="00A5770A" w:rsidRDefault="00A5770A">
      <w:bookmarkStart w:id="5" w:name="sub_27"/>
      <w:bookmarkEnd w:id="4"/>
      <w:r>
        <w:t>2.7.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5"/>
    <w:p w:rsidR="00A5770A" w:rsidRDefault="00A5770A">
      <w:r>
        <w:t>Срок испытания не может превышать трех месяцев.</w:t>
      </w:r>
    </w:p>
    <w:p w:rsidR="00A5770A" w:rsidRDefault="00A5770A">
      <w:bookmarkStart w:id="6" w:name="sub_28"/>
      <w:r>
        <w:t xml:space="preserve">2.8. Прием на работу оформляется </w:t>
      </w:r>
      <w:hyperlink r:id="rId15" w:history="1">
        <w:r>
          <w:rPr>
            <w:rStyle w:val="a4"/>
            <w:rFonts w:cs="Times New Roman CYR"/>
          </w:rPr>
          <w:t>приказом</w:t>
        </w:r>
      </w:hyperlink>
      <w:r>
        <w:t xml:space="preserve">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5770A" w:rsidRDefault="00A5770A">
      <w:bookmarkStart w:id="7" w:name="sub_29"/>
      <w:bookmarkEnd w:id="6"/>
      <w:r>
        <w:t>2.9.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5770A" w:rsidRDefault="00A5770A">
      <w:bookmarkStart w:id="8" w:name="sub_210"/>
      <w:bookmarkEnd w:id="7"/>
      <w:r>
        <w:t>2.10.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rsidR="00A5770A" w:rsidRDefault="00A5770A">
      <w:bookmarkStart w:id="9" w:name="sub_211"/>
      <w:bookmarkEnd w:id="8"/>
      <w:r>
        <w:t xml:space="preserve">2.11. Помимо оснований, предусмотренных </w:t>
      </w:r>
      <w:hyperlink r:id="rId16" w:history="1">
        <w:r>
          <w:rPr>
            <w:rStyle w:val="a4"/>
            <w:rFonts w:cs="Times New Roman CYR"/>
          </w:rPr>
          <w:t>Трудовым кодексом</w:t>
        </w:r>
      </w:hyperlink>
      <w:r>
        <w:t xml:space="preserve"> РФ, основаниями прекращения трудового договора с педагогическим работником являются:</w:t>
      </w:r>
    </w:p>
    <w:p w:rsidR="00A5770A" w:rsidRDefault="00A5770A">
      <w:bookmarkStart w:id="10" w:name="sub_2111"/>
      <w:bookmarkEnd w:id="9"/>
      <w:r>
        <w:t>1) повторное в течение одного года грубое нарушение Устава Образовательной организации;</w:t>
      </w:r>
    </w:p>
    <w:p w:rsidR="00A5770A" w:rsidRDefault="00A5770A">
      <w:bookmarkStart w:id="11" w:name="sub_2112"/>
      <w:bookmarkEnd w:id="10"/>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5770A" w:rsidRDefault="00A5770A">
      <w:bookmarkStart w:id="12" w:name="sub_2113"/>
      <w:bookmarkEnd w:id="11"/>
      <w:r>
        <w:t xml:space="preserve">3) достижение предельного возраста для замещения соответствующей должности в соответствии со </w:t>
      </w:r>
      <w:hyperlink r:id="rId17" w:history="1">
        <w:r>
          <w:rPr>
            <w:rStyle w:val="a4"/>
            <w:rFonts w:cs="Times New Roman CYR"/>
          </w:rPr>
          <w:t>статьей 332</w:t>
        </w:r>
      </w:hyperlink>
      <w:r>
        <w:t xml:space="preserve"> ТК РФ.</w:t>
      </w:r>
    </w:p>
    <w:bookmarkEnd w:id="12"/>
    <w:p w:rsidR="00A5770A" w:rsidRDefault="00A5770A"/>
    <w:p w:rsidR="00A5770A" w:rsidRDefault="00A5770A">
      <w:pPr>
        <w:pStyle w:val="1"/>
      </w:pPr>
      <w:bookmarkStart w:id="13" w:name="sub_300"/>
      <w:r>
        <w:t>3. Правовой статус педагогических работников. Права и свободы педагогических работников, гарантии их реализации</w:t>
      </w:r>
    </w:p>
    <w:bookmarkEnd w:id="13"/>
    <w:p w:rsidR="00A5770A" w:rsidRDefault="00A5770A"/>
    <w:p w:rsidR="00A5770A" w:rsidRDefault="00A5770A">
      <w:bookmarkStart w:id="14" w:name="sub_31"/>
      <w:r>
        <w:t>3.1.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5770A" w:rsidRDefault="00A5770A">
      <w:bookmarkStart w:id="15" w:name="sub_32"/>
      <w:bookmarkEnd w:id="14"/>
      <w:r>
        <w:t>3.2.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5770A" w:rsidRDefault="00A5770A">
      <w:bookmarkStart w:id="16" w:name="sub_33"/>
      <w:bookmarkEnd w:id="15"/>
      <w:r>
        <w:t>3.3. Педагогические работники пользуются следующими академическими правами и свободами:</w:t>
      </w:r>
    </w:p>
    <w:p w:rsidR="00A5770A" w:rsidRDefault="00A5770A">
      <w:bookmarkStart w:id="17" w:name="sub_331"/>
      <w:bookmarkEnd w:id="16"/>
      <w:r>
        <w:t>1) свобода преподавания, свободное выражение своего мнения, свобода от вмешательства в профессиональную деятельность;</w:t>
      </w:r>
    </w:p>
    <w:p w:rsidR="00A5770A" w:rsidRDefault="00A5770A">
      <w:bookmarkStart w:id="18" w:name="sub_332"/>
      <w:bookmarkEnd w:id="17"/>
      <w:r>
        <w:t>2) свобода выбора и использования педагогически обоснованных форм, средств, методов обучения и воспитания;</w:t>
      </w:r>
    </w:p>
    <w:p w:rsidR="00A5770A" w:rsidRDefault="00A5770A">
      <w:bookmarkStart w:id="19" w:name="sub_333"/>
      <w:bookmarkEnd w:id="18"/>
      <w:r>
        <w:t xml:space="preserve">3) право на творческую инициативу, разработку и применение авторских программ и </w:t>
      </w:r>
      <w:r>
        <w:lastRenderedPageBreak/>
        <w:t>методов обучения и воспитания в пределах реализуемой образовательной программы, отдельного учебного предмета, курса, дисциплины (модуля);</w:t>
      </w:r>
    </w:p>
    <w:p w:rsidR="00A5770A" w:rsidRDefault="00A5770A">
      <w:bookmarkStart w:id="20" w:name="sub_334"/>
      <w:bookmarkEnd w:id="19"/>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5770A" w:rsidRDefault="00A5770A">
      <w:bookmarkStart w:id="21" w:name="sub_335"/>
      <w:bookmarkEnd w:id="20"/>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5770A" w:rsidRDefault="00A5770A">
      <w:bookmarkStart w:id="22" w:name="sub_336"/>
      <w:bookmarkEnd w:id="21"/>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5770A" w:rsidRDefault="00A5770A">
      <w:bookmarkStart w:id="23" w:name="sub_337"/>
      <w:bookmarkEnd w:id="22"/>
      <w:r>
        <w:t>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5770A" w:rsidRDefault="00A5770A">
      <w:bookmarkStart w:id="24" w:name="sub_338"/>
      <w:bookmarkEnd w:id="23"/>
      <w:r>
        <w:t>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5770A" w:rsidRDefault="00A5770A">
      <w:bookmarkStart w:id="25" w:name="sub_339"/>
      <w:bookmarkEnd w:id="24"/>
      <w:r>
        <w:t>9) право на участие в управлении Организацией, в том числе в коллегиальных органах управления, в порядке, установленном Уставом Организации;</w:t>
      </w:r>
    </w:p>
    <w:p w:rsidR="00A5770A" w:rsidRDefault="00A5770A">
      <w:bookmarkStart w:id="26" w:name="sub_3310"/>
      <w:bookmarkEnd w:id="25"/>
      <w:r>
        <w:t>10) право на участие в обсуждении вопросов, относящихся к деятельности Организации, в том числе через органы управления и общественные организации;</w:t>
      </w:r>
    </w:p>
    <w:p w:rsidR="00A5770A" w:rsidRDefault="00A5770A">
      <w:bookmarkStart w:id="27" w:name="sub_3311"/>
      <w:bookmarkEnd w:id="26"/>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5770A" w:rsidRDefault="00A5770A">
      <w:bookmarkStart w:id="28" w:name="sub_3312"/>
      <w:bookmarkEnd w:id="27"/>
      <w:r>
        <w:t>12) право на обращение в комиссию по урегулированию споров между участниками образовательных отношений;</w:t>
      </w:r>
    </w:p>
    <w:p w:rsidR="00A5770A" w:rsidRDefault="00A5770A">
      <w:bookmarkStart w:id="29" w:name="sub_3313"/>
      <w:bookmarkEnd w:id="28"/>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5770A" w:rsidRDefault="00A5770A">
      <w:bookmarkStart w:id="30" w:name="sub_34"/>
      <w:bookmarkEnd w:id="29"/>
      <w:r>
        <w:t>3.4.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A5770A" w:rsidRDefault="00A5770A">
      <w:bookmarkStart w:id="31" w:name="sub_35"/>
      <w:bookmarkEnd w:id="30"/>
      <w:r>
        <w:t>3.5. Педагогические работники имеют следующие трудовые права и социальные гарантии:</w:t>
      </w:r>
    </w:p>
    <w:p w:rsidR="00A5770A" w:rsidRDefault="00A5770A">
      <w:bookmarkStart w:id="32" w:name="sub_351"/>
      <w:bookmarkEnd w:id="31"/>
      <w:r>
        <w:t>1) право на сокращенную продолжительность рабочего времени;</w:t>
      </w:r>
    </w:p>
    <w:p w:rsidR="00A5770A" w:rsidRDefault="00A5770A">
      <w:bookmarkStart w:id="33" w:name="sub_352"/>
      <w:bookmarkEnd w:id="32"/>
      <w:r>
        <w:t>2) право на дополнительное профессиональное образование по профилю педагогической деятельности не реже чем один раз в три года;</w:t>
      </w:r>
    </w:p>
    <w:p w:rsidR="00A5770A" w:rsidRDefault="00A5770A">
      <w:bookmarkStart w:id="34" w:name="sub_353"/>
      <w:bookmarkEnd w:id="33"/>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5770A" w:rsidRDefault="00A5770A">
      <w:bookmarkStart w:id="35" w:name="sub_354"/>
      <w:bookmarkEnd w:id="34"/>
      <w:r>
        <w:t xml:space="preserve">4) право на длительный отпуск сроком до одного года не реже чем через каждые десять лет непрерывной педагогической работы в </w:t>
      </w:r>
      <w:hyperlink r:id="rId18"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70A" w:rsidRDefault="00A5770A">
      <w:bookmarkStart w:id="36" w:name="sub_355"/>
      <w:bookmarkEnd w:id="35"/>
      <w:r>
        <w:t>5) право на досрочное назначение страховой пенсии по старости в порядке, установленном законодательством Российской Федерации;</w:t>
      </w:r>
    </w:p>
    <w:p w:rsidR="00A5770A" w:rsidRDefault="00A5770A">
      <w:bookmarkStart w:id="37" w:name="sub_356"/>
      <w:bookmarkEnd w:id="36"/>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5770A" w:rsidRDefault="00A5770A">
      <w:bookmarkStart w:id="38" w:name="sub_357"/>
      <w:bookmarkEnd w:id="37"/>
      <w: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5770A" w:rsidRDefault="00A5770A">
      <w:bookmarkStart w:id="39" w:name="sub_36"/>
      <w:bookmarkEnd w:id="38"/>
      <w:r>
        <w:t>3.6. Педагогическим работникам Образовательной организации,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bookmarkEnd w:id="39"/>
    <w:p w:rsidR="00A5770A" w:rsidRDefault="00A5770A"/>
    <w:p w:rsidR="00A5770A" w:rsidRDefault="00A5770A">
      <w:pPr>
        <w:pStyle w:val="1"/>
      </w:pPr>
      <w:bookmarkStart w:id="40" w:name="sub_400"/>
      <w:r>
        <w:t>4. Обязанности и ответственность педагогических работников</w:t>
      </w:r>
    </w:p>
    <w:bookmarkEnd w:id="40"/>
    <w:p w:rsidR="00A5770A" w:rsidRDefault="00A5770A"/>
    <w:p w:rsidR="00A5770A" w:rsidRDefault="00A5770A">
      <w:bookmarkStart w:id="41" w:name="sub_41"/>
      <w:r>
        <w:t>4.1. Педагогические работники обязаны:</w:t>
      </w:r>
    </w:p>
    <w:p w:rsidR="00A5770A" w:rsidRDefault="00A5770A">
      <w:bookmarkStart w:id="42" w:name="sub_411"/>
      <w:bookmarkEnd w:id="41"/>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5770A" w:rsidRDefault="00A5770A">
      <w:bookmarkStart w:id="43" w:name="sub_412"/>
      <w:bookmarkEnd w:id="42"/>
      <w:r>
        <w:t>2) соблюдать правовые, нравственные и этические нормы, следовать требованиям профессиональной этики;</w:t>
      </w:r>
    </w:p>
    <w:p w:rsidR="00A5770A" w:rsidRDefault="00A5770A">
      <w:bookmarkStart w:id="44" w:name="sub_413"/>
      <w:bookmarkEnd w:id="43"/>
      <w:r>
        <w:t>3) уважать честь и достоинство обучающихся и других участников образовательных отношений;</w:t>
      </w:r>
    </w:p>
    <w:p w:rsidR="00A5770A" w:rsidRDefault="00A5770A">
      <w:bookmarkStart w:id="45" w:name="sub_414"/>
      <w:bookmarkEnd w:id="44"/>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5770A" w:rsidRDefault="00A5770A">
      <w:bookmarkStart w:id="46" w:name="sub_415"/>
      <w:bookmarkEnd w:id="45"/>
      <w:r>
        <w:t>5) применять педагогически обоснованные и обеспечивающие высокое качество образования формы, методы обучения и воспитания;</w:t>
      </w:r>
    </w:p>
    <w:p w:rsidR="00A5770A" w:rsidRDefault="00A5770A">
      <w:bookmarkStart w:id="47" w:name="sub_416"/>
      <w:bookmarkEnd w:id="46"/>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770A" w:rsidRDefault="00A5770A">
      <w:bookmarkStart w:id="48" w:name="sub_417"/>
      <w:bookmarkEnd w:id="47"/>
      <w:r>
        <w:t>7) систематически повышать свой профессиональный уровень;</w:t>
      </w:r>
    </w:p>
    <w:p w:rsidR="00A5770A" w:rsidRDefault="00A5770A">
      <w:bookmarkStart w:id="49" w:name="sub_418"/>
      <w:bookmarkEnd w:id="48"/>
      <w:r>
        <w:t>8) проходить аттестацию на соответствие занимаемой должности в порядке, установленном законодательством об образовании;</w:t>
      </w:r>
    </w:p>
    <w:p w:rsidR="00A5770A" w:rsidRDefault="00A5770A">
      <w:bookmarkStart w:id="50" w:name="sub_419"/>
      <w:bookmarkEnd w:id="49"/>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770A" w:rsidRDefault="00A5770A">
      <w:bookmarkStart w:id="51" w:name="sub_4110"/>
      <w:bookmarkEnd w:id="50"/>
      <w:r>
        <w:t xml:space="preserve">10) проходить в установленном законодательством Российской Федерации </w:t>
      </w:r>
      <w:hyperlink r:id="rId19" w:history="1">
        <w:r>
          <w:rPr>
            <w:rStyle w:val="a4"/>
            <w:rFonts w:cs="Times New Roman CYR"/>
          </w:rPr>
          <w:t>порядке</w:t>
        </w:r>
      </w:hyperlink>
      <w:r>
        <w:t xml:space="preserve"> обучение и проверку знаний и навыков в области охраны труда;</w:t>
      </w:r>
    </w:p>
    <w:p w:rsidR="00A5770A" w:rsidRDefault="00A5770A">
      <w:bookmarkStart w:id="52" w:name="sub_4111"/>
      <w:bookmarkEnd w:id="51"/>
      <w:r>
        <w:t>11) соблюдать Устав Образовательной организации, Положение о специализированном структурном образовательном подразделении Образовательной организации, Правила внутреннего трудового распорядка.</w:t>
      </w:r>
    </w:p>
    <w:p w:rsidR="00A5770A" w:rsidRDefault="00A5770A">
      <w:bookmarkStart w:id="53" w:name="sub_42"/>
      <w:bookmarkEnd w:id="52"/>
      <w:r>
        <w:t>4.2. Педагогический работник Образовательной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5770A" w:rsidRDefault="00A5770A">
      <w:bookmarkStart w:id="54" w:name="sub_43"/>
      <w:bookmarkEnd w:id="53"/>
      <w:r>
        <w:t xml:space="preserve">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w:t>
      </w:r>
      <w:r>
        <w:lastRenderedPageBreak/>
        <w:t xml:space="preserve">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0" w:history="1">
        <w:r>
          <w:rPr>
            <w:rStyle w:val="a4"/>
            <w:rFonts w:cs="Times New Roman CYR"/>
          </w:rPr>
          <w:t>Конституции</w:t>
        </w:r>
      </w:hyperlink>
      <w:r>
        <w:t xml:space="preserve"> Российской Федерации.</w:t>
      </w:r>
    </w:p>
    <w:p w:rsidR="00A5770A" w:rsidRDefault="00A5770A">
      <w:bookmarkStart w:id="55" w:name="sub_44"/>
      <w:bookmarkEnd w:id="54"/>
      <w:r>
        <w:t>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55"/>
    <w:p w:rsidR="00A5770A" w:rsidRDefault="00A5770A"/>
    <w:p w:rsidR="00A5770A" w:rsidRDefault="00A5770A">
      <w:pPr>
        <w:pStyle w:val="1"/>
      </w:pPr>
      <w:bookmarkStart w:id="56" w:name="sub_500"/>
      <w:r>
        <w:t>5. Иные работники образовательной организации</w:t>
      </w:r>
    </w:p>
    <w:bookmarkEnd w:id="56"/>
    <w:p w:rsidR="00A5770A" w:rsidRDefault="00A5770A"/>
    <w:p w:rsidR="00A5770A" w:rsidRDefault="00A5770A">
      <w:bookmarkStart w:id="57" w:name="sub_51"/>
      <w:r>
        <w:t>5.1. В Образовательной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5770A" w:rsidRDefault="00A5770A">
      <w:bookmarkStart w:id="58" w:name="sub_52"/>
      <w:bookmarkEnd w:id="57"/>
      <w:r>
        <w:t xml:space="preserve">5.2. Право на занятие должностей, предусмотренных </w:t>
      </w:r>
      <w:hyperlink w:anchor="sub_51" w:history="1">
        <w:r>
          <w:rPr>
            <w:rStyle w:val="a4"/>
            <w:rFonts w:cs="Times New Roman CYR"/>
          </w:rPr>
          <w:t>пунктом 5.1.</w:t>
        </w:r>
      </w:hyperlink>
      <w:r>
        <w:t xml:space="preserve"> настоящих Правил, имеют лица, отвечающие квалификационным требованиям, указанным в квалификационных справочниках, и (или) профессиональным стандартам.</w:t>
      </w:r>
    </w:p>
    <w:p w:rsidR="00A5770A" w:rsidRDefault="00A5770A">
      <w:bookmarkStart w:id="59" w:name="sub_53"/>
      <w:bookmarkEnd w:id="58"/>
      <w:r>
        <w:t xml:space="preserve">5.3. Права, обязанности и ответственность работников Образовательной организации, занимающих должности, указанные в </w:t>
      </w:r>
      <w:hyperlink w:anchor="sub_51" w:history="1">
        <w:r>
          <w:rPr>
            <w:rStyle w:val="a4"/>
            <w:rFonts w:cs="Times New Roman CYR"/>
          </w:rPr>
          <w:t>пункте 5.1.</w:t>
        </w:r>
      </w:hyperlink>
      <w:r>
        <w:t xml:space="preserve"> настоящих Правил, устанавливаются законодательством Российской Федерации, Уставом, настоящими Правилами и иными локальными нормативными актами Образовательной организации, должностными инструкциями и трудовыми договорами.</w:t>
      </w:r>
    </w:p>
    <w:p w:rsidR="00A5770A" w:rsidRDefault="00A5770A">
      <w:bookmarkStart w:id="60" w:name="sub_54"/>
      <w:bookmarkEnd w:id="59"/>
      <w:r>
        <w:t>5.4. Заместителю руководителя Образовательной организации,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bookmarkEnd w:id="60"/>
    <w:p w:rsidR="00A5770A" w:rsidRDefault="00A5770A">
      <w: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A5770A" w:rsidRDefault="00A5770A">
      <w:r>
        <w:t>- право на досрочное назначение страховой пенсии по старости в порядке, установленном законодательством Российской Федерации;</w:t>
      </w:r>
    </w:p>
    <w:p w:rsidR="00A5770A" w:rsidRDefault="00A5770A">
      <w:r>
        <w:t>- право на предоставление компенсации расходов на оплату жилых помещений, отопления и освещения (для проживающих и работающих в сельских населенных пунктах, рабочих поселках (поселках городского типа).</w:t>
      </w:r>
    </w:p>
    <w:p w:rsidR="00A5770A" w:rsidRDefault="00A5770A"/>
    <w:p w:rsidR="00A5770A" w:rsidRDefault="00A5770A">
      <w:pPr>
        <w:pStyle w:val="1"/>
      </w:pPr>
      <w:bookmarkStart w:id="61" w:name="sub_600"/>
      <w:r>
        <w:t>6. Основные права и обязанности работодателя</w:t>
      </w:r>
    </w:p>
    <w:bookmarkEnd w:id="61"/>
    <w:p w:rsidR="00A5770A" w:rsidRDefault="00A5770A"/>
    <w:p w:rsidR="00A5770A" w:rsidRDefault="00A5770A">
      <w:bookmarkStart w:id="62" w:name="sub_61"/>
      <w:r>
        <w:t>6.1. Работодатель имеет право:</w:t>
      </w:r>
    </w:p>
    <w:bookmarkEnd w:id="62"/>
    <w:p w:rsidR="00A5770A" w:rsidRDefault="00A5770A">
      <w:r>
        <w:t xml:space="preserve">- заключать, изменять и расторгать трудовые договоры с работниками в порядке и на условиях, которые установлены </w:t>
      </w:r>
      <w:hyperlink r:id="rId21" w:history="1">
        <w:r>
          <w:rPr>
            <w:rStyle w:val="a4"/>
            <w:rFonts w:cs="Times New Roman CYR"/>
          </w:rPr>
          <w:t>Трудовым кодексом</w:t>
        </w:r>
      </w:hyperlink>
      <w:r>
        <w:t xml:space="preserve"> РФ, иными федеральными законами;</w:t>
      </w:r>
    </w:p>
    <w:p w:rsidR="00A5770A" w:rsidRDefault="00A5770A">
      <w:r>
        <w:t>- вести коллективные переговоры и заключать коллективные договоры;</w:t>
      </w:r>
    </w:p>
    <w:p w:rsidR="00A5770A" w:rsidRDefault="00A5770A">
      <w:r>
        <w:t>- поощрять работников за добросовестный эффективный труд;</w:t>
      </w:r>
    </w:p>
    <w:p w:rsidR="00A5770A" w:rsidRDefault="00A5770A">
      <w: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lastRenderedPageBreak/>
        <w:t>соблюдения правил внутреннего трудового распорядка;</w:t>
      </w:r>
    </w:p>
    <w:p w:rsidR="00A5770A" w:rsidRDefault="00A5770A">
      <w: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A5770A" w:rsidRDefault="00A5770A">
      <w:r>
        <w:t>- принимать локальные нормативные акты;</w:t>
      </w:r>
    </w:p>
    <w:p w:rsidR="00A5770A" w:rsidRDefault="00A5770A">
      <w:r>
        <w:t>- создавать объединения работодателей в целях представительства и защиты своих интересов и вступать в них;</w:t>
      </w:r>
    </w:p>
    <w:p w:rsidR="00A5770A" w:rsidRDefault="00A5770A">
      <w:r>
        <w:t>- реализовывать права, предоставленные ему законодательством о специальной оценке условий труда.</w:t>
      </w:r>
    </w:p>
    <w:p w:rsidR="00A5770A" w:rsidRDefault="00A5770A">
      <w:bookmarkStart w:id="63" w:name="sub_62"/>
      <w:r>
        <w:t>6.2. Работодатель обязан:</w:t>
      </w:r>
    </w:p>
    <w:bookmarkEnd w:id="63"/>
    <w:p w:rsidR="00A5770A" w:rsidRDefault="00A5770A">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5770A" w:rsidRDefault="00A5770A">
      <w:r>
        <w:t>- предоставлять работникам работу, обусловленную трудовым договором;</w:t>
      </w:r>
    </w:p>
    <w:p w:rsidR="00A5770A" w:rsidRDefault="00A5770A">
      <w:r>
        <w:t>- обеспечивать безопасность и условия труда, соответствующие государственным нормативным требованиям охраны труда;</w:t>
      </w:r>
    </w:p>
    <w:p w:rsidR="00A5770A" w:rsidRDefault="00A5770A">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5770A" w:rsidRDefault="00A5770A">
      <w:r>
        <w:t>- обеспечивать работникам равную оплату за труд равной ценности;</w:t>
      </w:r>
    </w:p>
    <w:p w:rsidR="00A5770A" w:rsidRDefault="00A5770A">
      <w:r>
        <w:t xml:space="preserve">- выплачивать в полном размере причитающуюся работникам заработную плату в сроки, установленные в соответствии с </w:t>
      </w:r>
      <w:hyperlink r:id="rId22" w:history="1">
        <w:r>
          <w:rPr>
            <w:rStyle w:val="a4"/>
            <w:rFonts w:cs="Times New Roman CYR"/>
          </w:rPr>
          <w:t>Трудовым кодексом</w:t>
        </w:r>
      </w:hyperlink>
      <w:r>
        <w:t xml:space="preserve"> РФ, коллективным договором, правилами внутреннего трудового распорядка, трудовыми договорами;</w:t>
      </w:r>
    </w:p>
    <w:p w:rsidR="00A5770A" w:rsidRDefault="00A5770A">
      <w:r>
        <w:t xml:space="preserve">- вести коллективные переговоры, а также заключать коллективный договор в порядке, установленном настоящим </w:t>
      </w:r>
      <w:hyperlink r:id="rId23" w:history="1">
        <w:r>
          <w:rPr>
            <w:rStyle w:val="a4"/>
            <w:rFonts w:cs="Times New Roman CYR"/>
          </w:rPr>
          <w:t>Трудовым кодексом</w:t>
        </w:r>
      </w:hyperlink>
      <w:r>
        <w:t xml:space="preserve"> РФ;</w:t>
      </w:r>
    </w:p>
    <w:p w:rsidR="00A5770A" w:rsidRDefault="00A5770A">
      <w: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5770A" w:rsidRDefault="00A5770A">
      <w:r>
        <w:t>- знакомить работников под роспись с принимаемыми локальными нормативными актами, непосредственно связанными с их трудовой деятельностью;</w:t>
      </w:r>
    </w:p>
    <w:p w:rsidR="00A5770A" w:rsidRDefault="00A5770A">
      <w: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5770A" w:rsidRDefault="00A5770A">
      <w: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5770A" w:rsidRDefault="00A5770A">
      <w:r>
        <w:t xml:space="preserve">- создавать условия, обеспечивающие участие работников в управлении организацией в предусмотренных </w:t>
      </w:r>
      <w:hyperlink r:id="rId24" w:history="1">
        <w:r>
          <w:rPr>
            <w:rStyle w:val="a4"/>
            <w:rFonts w:cs="Times New Roman CYR"/>
          </w:rPr>
          <w:t>Трудовым кодексом</w:t>
        </w:r>
      </w:hyperlink>
      <w:r>
        <w:t xml:space="preserve"> РФ, иными федеральными законами и коллективным договором формах;</w:t>
      </w:r>
    </w:p>
    <w:p w:rsidR="00A5770A" w:rsidRDefault="00A5770A">
      <w:r>
        <w:t>- обеспечивать бытовые нужды работников, связанные с исполнением ими трудовых обязанностей;</w:t>
      </w:r>
    </w:p>
    <w:p w:rsidR="00A5770A" w:rsidRDefault="00A5770A">
      <w:r>
        <w:t>- осуществлять обязательное социальное страхование работников в порядке, установленном федеральными законами;</w:t>
      </w:r>
    </w:p>
    <w:p w:rsidR="00A5770A" w:rsidRDefault="00A5770A">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25" w:history="1">
        <w:r>
          <w:rPr>
            <w:rStyle w:val="a4"/>
            <w:rFonts w:cs="Times New Roman CYR"/>
          </w:rPr>
          <w:t>Трудовым кодексом</w:t>
        </w:r>
      </w:hyperlink>
      <w:r>
        <w:t xml:space="preserve"> РФ, другими федеральными законами и иными нормативными правовыми актами Российской Федерации;</w:t>
      </w:r>
    </w:p>
    <w:p w:rsidR="00A5770A" w:rsidRDefault="00A5770A">
      <w:r>
        <w:t xml:space="preserve">- исполнять иные обязанности, предусмотренные трудовым законодательством, в том числе </w:t>
      </w:r>
      <w:r>
        <w:lastRenderedPageBreak/>
        <w:t>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5770A" w:rsidRDefault="00A5770A"/>
    <w:p w:rsidR="00A5770A" w:rsidRDefault="00A5770A">
      <w:pPr>
        <w:pStyle w:val="1"/>
      </w:pPr>
      <w:bookmarkStart w:id="64" w:name="sub_700"/>
      <w:r>
        <w:t>7. Рабочее время и время отдыха</w:t>
      </w:r>
    </w:p>
    <w:bookmarkEnd w:id="64"/>
    <w:p w:rsidR="00A5770A" w:rsidRDefault="00A5770A"/>
    <w:p w:rsidR="00A5770A" w:rsidRDefault="00A5770A">
      <w:bookmarkStart w:id="65" w:name="sub_71"/>
      <w:r>
        <w:t>7.1. Для педагогических работников устанавливается сокращенная продолжительность рабочего времени не более 36 часов в неделю.</w:t>
      </w:r>
    </w:p>
    <w:p w:rsidR="00A5770A" w:rsidRDefault="00A5770A">
      <w:bookmarkStart w:id="66" w:name="sub_72"/>
      <w:bookmarkEnd w:id="65"/>
      <w:r>
        <w:t xml:space="preserve">7.2. В зависимости от должности и (или) специальности педагогических работников с учетом особенностей их труда </w:t>
      </w:r>
      <w:hyperlink r:id="rId26" w:history="1">
        <w:r>
          <w:rPr>
            <w:rStyle w:val="a4"/>
            <w:rFonts w:cs="Times New Roman CYR"/>
          </w:rPr>
          <w:t>продолжительность</w:t>
        </w:r>
      </w:hyperlink>
      <w:r>
        <w:t xml:space="preserve"> рабочего времени (нормы часов педагогической работы за ставку заработной платы), </w:t>
      </w:r>
      <w:hyperlink r:id="rId27" w:history="1">
        <w:r>
          <w:rPr>
            <w:rStyle w:val="a4"/>
            <w:rFonts w:cs="Times New Roman CYR"/>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A5770A" w:rsidRDefault="00A5770A">
      <w:bookmarkStart w:id="67" w:name="sub_73"/>
      <w:bookmarkEnd w:id="66"/>
      <w:r>
        <w:t>7.3.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bookmarkEnd w:id="67"/>
    <w:p w:rsidR="00A5770A" w:rsidRDefault="00A5770A">
      <w: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A5770A" w:rsidRDefault="00A5770A">
      <w:r>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Образовательной организации с учетом количества часов по учебному плану, специальности и квалификации работника.</w:t>
      </w:r>
    </w:p>
    <w:p w:rsidR="00A5770A" w:rsidRDefault="00A5770A">
      <w:bookmarkStart w:id="68" w:name="sub_74"/>
      <w:r>
        <w:t>7.4. Режим рабочего времени и времени отдыха педагогических работников и иных работников организации устанавливается настоящими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Особенностями режима рабочего времени и времени отдыха педагогических и иных работников организаций, осуществляющих образовательную деятельность с учётом:</w:t>
      </w:r>
    </w:p>
    <w:bookmarkEnd w:id="68"/>
    <w:p w:rsidR="00A5770A" w:rsidRDefault="00A5770A">
      <w:r>
        <w:t>- режима деятельности Образовательной организации;</w:t>
      </w:r>
    </w:p>
    <w:p w:rsidR="00A5770A" w:rsidRDefault="00A5770A">
      <w:r>
        <w:t xml:space="preserve">- </w:t>
      </w:r>
      <w:hyperlink r:id="rId28" w:history="1">
        <w:r>
          <w:rPr>
            <w:rStyle w:val="a4"/>
            <w:rFonts w:cs="Times New Roman CYR"/>
          </w:rPr>
          <w:t>продолжительности</w:t>
        </w:r>
      </w:hyperlink>
      <w:r>
        <w:t xml:space="preserve"> рабочего времени или норм часов педагогической работы за ставку заработной платы, устанавливаемых педагогическим работникам в соответствии с </w:t>
      </w:r>
      <w:hyperlink r:id="rId29" w:history="1">
        <w:r>
          <w:rPr>
            <w:rStyle w:val="a4"/>
            <w:rFonts w:cs="Times New Roman CYR"/>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A5770A" w:rsidRDefault="00A5770A">
      <w:r>
        <w:t xml:space="preserve">- объёма фактической учебной (тренировочной) нагрузки (педагогической работы) педагогических работников, определяемого в соответствии с </w:t>
      </w:r>
      <w:hyperlink r:id="rId30" w:history="1">
        <w:r>
          <w:rPr>
            <w:rStyle w:val="a4"/>
            <w:rFonts w:cs="Times New Roman CYR"/>
          </w:rPr>
          <w:t>приказом</w:t>
        </w:r>
      </w:hyperlink>
      <w:r>
        <w:t xml:space="preserve"> N 1601;</w:t>
      </w:r>
    </w:p>
    <w:p w:rsidR="00A5770A" w:rsidRDefault="00A5770A">
      <w:r>
        <w:t xml:space="preserve">-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w:t>
      </w:r>
      <w:r>
        <w:lastRenderedPageBreak/>
        <w:t>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A5770A" w:rsidRDefault="00A5770A">
      <w:r>
        <w:t>-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A5770A" w:rsidRDefault="00A5770A">
      <w:bookmarkStart w:id="69" w:name="sub_75"/>
      <w:r>
        <w:t xml:space="preserve">7.5. В Образовательной организации устанавливается </w:t>
      </w:r>
      <w:r>
        <w:rPr>
          <w:rStyle w:val="a3"/>
          <w:bCs/>
        </w:rPr>
        <w:t>пятидневная с двумя выходными днями</w:t>
      </w:r>
      <w:r>
        <w:t xml:space="preserve"> рабочая неделя. Общим выходным днем является воскресенье.</w:t>
      </w:r>
    </w:p>
    <w:p w:rsidR="00A5770A" w:rsidRDefault="00A5770A">
      <w:bookmarkStart w:id="70" w:name="sub_76"/>
      <w:bookmarkEnd w:id="69"/>
      <w:r>
        <w:t xml:space="preserve">7.6. Режим работы Образовательной организации устанавливается с </w:t>
      </w:r>
      <w:r w:rsidR="000A7EC9">
        <w:t>8.00</w:t>
      </w:r>
      <w:r>
        <w:t xml:space="preserve"> часов и в соответствии с расписанием занятий и внеурочной занятости обучающихся.</w:t>
      </w:r>
    </w:p>
    <w:p w:rsidR="00A5770A" w:rsidRDefault="00A5770A">
      <w:bookmarkStart w:id="71" w:name="sub_77"/>
      <w:bookmarkEnd w:id="70"/>
      <w:r>
        <w:t>7.7. Рабочее время педагогических работников определяется учебным расписанием и должностными обязанностями, возлагаемыми на них Уставом Образовательной организации и настоящими Правилами.</w:t>
      </w:r>
    </w:p>
    <w:p w:rsidR="00A5770A" w:rsidRDefault="00A5770A">
      <w:bookmarkStart w:id="72" w:name="sub_78"/>
      <w:bookmarkEnd w:id="71"/>
      <w:r>
        <w:t>7.8.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случаев, предусмотренных настоящими Правилами внутреннего трудового распорядка.</w:t>
      </w:r>
    </w:p>
    <w:bookmarkEnd w:id="72"/>
    <w:p w:rsidR="00A5770A" w:rsidRDefault="00A5770A">
      <w: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5770A" w:rsidRDefault="00A5770A">
      <w:bookmarkStart w:id="73" w:name="sub_79"/>
      <w:r>
        <w:t>7.9.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Образовательной организации по согласованию с выборным органом первичной профсоюзной организации.</w:t>
      </w:r>
    </w:p>
    <w:bookmarkEnd w:id="73"/>
    <w:p w:rsidR="00A5770A" w:rsidRDefault="00A5770A">
      <w:r>
        <w:t>Графики сменности доводятся до сведения указанных работников не позднее чем за один месяц до введения их в действие.</w:t>
      </w:r>
    </w:p>
    <w:p w:rsidR="00A5770A" w:rsidRDefault="00A5770A">
      <w:bookmarkStart w:id="74" w:name="sub_710"/>
      <w:r>
        <w:t>7.10. Режим работы руководителя Образовательной организации определяется графиком работы с учётом необходимости обеспечения руководящих функций.</w:t>
      </w:r>
    </w:p>
    <w:p w:rsidR="00A5770A" w:rsidRDefault="00A5770A">
      <w:bookmarkStart w:id="75" w:name="sub_711"/>
      <w:bookmarkEnd w:id="74"/>
      <w:r>
        <w:t xml:space="preserve">7.11. В течение рабочего дня (смены) для педагогических работников и иных работников Образовательной организации предусматривается перерыв для отдыха и питания продолжительностью </w:t>
      </w:r>
      <w:r>
        <w:rPr>
          <w:rStyle w:val="a3"/>
          <w:bCs/>
        </w:rPr>
        <w:t>не более двух часов и не менее 30 минут</w:t>
      </w:r>
      <w:r>
        <w:t>, который в рабочее время не включается.</w:t>
      </w:r>
    </w:p>
    <w:bookmarkEnd w:id="75"/>
    <w:p w:rsidR="00A5770A" w:rsidRDefault="00A5770A">
      <w:r>
        <w:t>В случаях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w:t>
      </w:r>
    </w:p>
    <w:p w:rsidR="00A5770A" w:rsidRDefault="00A5770A">
      <w:bookmarkStart w:id="76" w:name="sub_712"/>
      <w:r>
        <w:t xml:space="preserve">7.12. Работа в выходные и нерабочие праздничные дни запрещается, за исключением случаев, предусмотренных </w:t>
      </w:r>
      <w:hyperlink r:id="rId31" w:history="1">
        <w:r>
          <w:rPr>
            <w:rStyle w:val="a4"/>
            <w:rFonts w:cs="Times New Roman CYR"/>
          </w:rPr>
          <w:t>Трудовым кодексом</w:t>
        </w:r>
      </w:hyperlink>
      <w:r>
        <w:t xml:space="preserve"> РФ.</w:t>
      </w:r>
    </w:p>
    <w:bookmarkEnd w:id="76"/>
    <w:p w:rsidR="00A5770A" w:rsidRDefault="00A5770A">
      <w:r>
        <w:t>Привлечение отдельных работников школы (учителей, воспитателей и других</w:t>
      </w:r>
      <w:r w:rsidRPr="000A7EC9">
        <w:t>) к дежурству и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5770A" w:rsidRDefault="00A5770A">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32" w:history="1">
        <w:r>
          <w:rPr>
            <w:rStyle w:val="a4"/>
            <w:rFonts w:cs="Times New Roman CYR"/>
          </w:rPr>
          <w:t>порядке</w:t>
        </w:r>
      </w:hyperlink>
      <w: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w:t>
      </w:r>
      <w:r>
        <w:lastRenderedPageBreak/>
        <w:t>праздничный день.</w:t>
      </w:r>
    </w:p>
    <w:p w:rsidR="00A5770A" w:rsidRDefault="00A5770A">
      <w:r>
        <w:t>Привлечение работников к работе в выходные и нерабочие праздничные дни производится по письменному распоряжению работодателя.</w:t>
      </w:r>
    </w:p>
    <w:p w:rsidR="00A5770A" w:rsidRDefault="00A5770A">
      <w:bookmarkStart w:id="77" w:name="sub_713"/>
      <w:r>
        <w:t>7.13.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A5770A" w:rsidRDefault="00A5770A">
      <w:bookmarkStart w:id="78" w:name="sub_714"/>
      <w:bookmarkEnd w:id="77"/>
      <w:r>
        <w:t>7.14. Педагогические работники Образовательной организации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70A" w:rsidRDefault="00A5770A">
      <w:bookmarkStart w:id="79" w:name="sub_715"/>
      <w:bookmarkEnd w:id="78"/>
      <w:r>
        <w:t xml:space="preserve">7.15.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33" w:history="1">
        <w:r>
          <w:rPr>
            <w:rStyle w:val="a4"/>
            <w:rFonts w:cs="Times New Roman CYR"/>
          </w:rPr>
          <w:t>статьей 372</w:t>
        </w:r>
      </w:hyperlink>
      <w:r>
        <w:t xml:space="preserve"> ТК РФ для принятия локальных нормативных актов с учетом необходимости обеспечения нормальной работы Образовательной организации и благоприятных условий для отдыха работников. Отпуска педагогическим работникам школы, как правило, предоставляются в период летних каникул.</w:t>
      </w:r>
    </w:p>
    <w:bookmarkEnd w:id="79"/>
    <w:p w:rsidR="00A5770A" w:rsidRDefault="00A5770A"/>
    <w:p w:rsidR="00A5770A" w:rsidRDefault="00A5770A">
      <w:pPr>
        <w:pStyle w:val="1"/>
      </w:pPr>
      <w:bookmarkStart w:id="80" w:name="sub_800"/>
      <w:r>
        <w:t>8. Режим рабочего времени педагогических работников и иных работников в каникулярное время</w:t>
      </w:r>
    </w:p>
    <w:bookmarkEnd w:id="80"/>
    <w:p w:rsidR="00A5770A" w:rsidRDefault="00A5770A"/>
    <w:p w:rsidR="00A5770A" w:rsidRDefault="00A5770A">
      <w:bookmarkStart w:id="81" w:name="sub_81"/>
      <w:r>
        <w:t>8.1.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A5770A" w:rsidRDefault="00A5770A">
      <w:bookmarkStart w:id="82" w:name="sub_82"/>
      <w:bookmarkEnd w:id="81"/>
      <w:r>
        <w:t>8.2.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(при условии, что выполнение таких работ планируется в каникулярное время).</w:t>
      </w:r>
    </w:p>
    <w:bookmarkEnd w:id="82"/>
    <w:p w:rsidR="00A5770A" w:rsidRDefault="00A5770A">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указанного обучения таких детей, установленного им до начала каникул.</w:t>
      </w:r>
    </w:p>
    <w:p w:rsidR="00A5770A" w:rsidRDefault="00A5770A">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5770A" w:rsidRDefault="00A5770A">
      <w:bookmarkStart w:id="83" w:name="sub_83"/>
      <w:r>
        <w:t>8.3.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5770A" w:rsidRDefault="00A5770A">
      <w:bookmarkStart w:id="84" w:name="sub_84"/>
      <w:bookmarkEnd w:id="83"/>
      <w:r>
        <w:t xml:space="preserve">8.4. Режим рабочего времени руководителя Образовательной организации в каникулярное </w:t>
      </w:r>
      <w:r>
        <w:lastRenderedPageBreak/>
        <w:t>время, не совпадающее с их отпуском, определяется в пределах продолжительности рабочего времени, установленной по занимаемой должности.</w:t>
      </w:r>
    </w:p>
    <w:p w:rsidR="00A5770A" w:rsidRDefault="00A5770A">
      <w:bookmarkStart w:id="85" w:name="sub_85"/>
      <w:bookmarkEnd w:id="84"/>
      <w:r>
        <w:t>8.5. 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5770A" w:rsidRDefault="00A5770A">
      <w:bookmarkStart w:id="86" w:name="sub_86"/>
      <w:bookmarkEnd w:id="85"/>
      <w:r>
        <w:t>8.6. 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bookmarkEnd w:id="86"/>
    <w:p w:rsidR="00A5770A" w:rsidRDefault="00A5770A"/>
    <w:p w:rsidR="00A5770A" w:rsidRDefault="00A5770A">
      <w:pPr>
        <w:pStyle w:val="1"/>
      </w:pPr>
      <w:bookmarkStart w:id="87" w:name="sub_900"/>
      <w:r>
        <w:t>9. Режим рабочего времени педагогических работников и иных работников в периоды отмены (приостановки) для обучающихся занятий по санитарно-эпидемиологическим, климатическим и другим основаниям</w:t>
      </w:r>
    </w:p>
    <w:bookmarkEnd w:id="87"/>
    <w:p w:rsidR="00A5770A" w:rsidRDefault="00A5770A"/>
    <w:p w:rsidR="00A5770A" w:rsidRDefault="00A5770A">
      <w:bookmarkStart w:id="88" w:name="sub_91"/>
      <w:r>
        <w:t>9.1. Периоды отмены (приостановки) занятий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A5770A" w:rsidRDefault="00A5770A">
      <w:bookmarkStart w:id="89" w:name="sub_92"/>
      <w:bookmarkEnd w:id="88"/>
      <w:r>
        <w:t xml:space="preserve">9.2. В периоды, указанные в </w:t>
      </w:r>
      <w:hyperlink w:anchor="sub_91" w:history="1">
        <w:r>
          <w:rPr>
            <w:rStyle w:val="a4"/>
            <w:rFonts w:cs="Times New Roman CYR"/>
          </w:rPr>
          <w:t>пункте 9.1</w:t>
        </w:r>
      </w:hyperlink>
      <w:r>
        <w:t xml:space="preserve"> настоящих Правил,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Образовательной организации в каникулярное время.</w:t>
      </w:r>
    </w:p>
    <w:bookmarkEnd w:id="89"/>
    <w:p w:rsidR="00A5770A" w:rsidRDefault="00A5770A"/>
    <w:p w:rsidR="00A5770A" w:rsidRDefault="00A5770A">
      <w:pPr>
        <w:pStyle w:val="1"/>
      </w:pPr>
      <w:bookmarkStart w:id="90" w:name="sub_10236"/>
      <w:r>
        <w:t>10. Дистанционная работа</w:t>
      </w:r>
    </w:p>
    <w:bookmarkEnd w:id="90"/>
    <w:p w:rsidR="00A5770A" w:rsidRDefault="00A5770A"/>
    <w:p w:rsidR="00A5770A" w:rsidRDefault="00A5770A">
      <w:bookmarkStart w:id="91" w:name="sub_901"/>
      <w:r>
        <w:t>10.1. На основании локального нормативного акта Работодателя Работники могут быть переведены на дистанционную работу, в том числе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с предоставлением удаленного доступа для выполнения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с использованием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A5770A" w:rsidRDefault="00A5770A">
      <w:bookmarkStart w:id="92" w:name="sub_902"/>
      <w:bookmarkEnd w:id="91"/>
      <w:r>
        <w:t>10.2. С Работниками заключаются дополнительные соглашения об установлении режима дистанционной работы.</w:t>
      </w:r>
    </w:p>
    <w:p w:rsidR="00A5770A" w:rsidRDefault="00A5770A">
      <w:bookmarkStart w:id="93" w:name="sub_903"/>
      <w:bookmarkEnd w:id="92"/>
      <w:r>
        <w:t xml:space="preserve">10.3. 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w:t>
      </w:r>
      <w:hyperlink r:id="rId34" w:history="1">
        <w:r>
          <w:rPr>
            <w:rStyle w:val="a4"/>
            <w:rFonts w:cs="Times New Roman CYR"/>
          </w:rPr>
          <w:t>гл. 49.1</w:t>
        </w:r>
      </w:hyperlink>
      <w:r>
        <w:t xml:space="preserve"> ТК РФ.</w:t>
      </w:r>
    </w:p>
    <w:p w:rsidR="00A5770A" w:rsidRDefault="00A5770A">
      <w:bookmarkStart w:id="94" w:name="sub_904"/>
      <w:bookmarkEnd w:id="93"/>
      <w:r>
        <w:t xml:space="preserve">10.4. 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w:t>
      </w:r>
      <w:r>
        <w:lastRenderedPageBreak/>
        <w:t>выполнением дистанционной работы расходов определяются дополнительным соглашением об установлении режима дистанционной работы.</w:t>
      </w:r>
    </w:p>
    <w:p w:rsidR="00A5770A" w:rsidRDefault="00A5770A">
      <w:bookmarkStart w:id="95" w:name="sub_905"/>
      <w:bookmarkEnd w:id="94"/>
      <w:r>
        <w:t xml:space="preserve">10.5. В целях обеспечения безопасных условий и охраны труда дистанционных Работников Работодатель исполняет обязанности, предусмотренные </w:t>
      </w:r>
      <w:hyperlink r:id="rId35" w:history="1">
        <w:r>
          <w:rPr>
            <w:rStyle w:val="a4"/>
            <w:rFonts w:cs="Times New Roman CYR"/>
          </w:rPr>
          <w:t>абзацами семнадцатым</w:t>
        </w:r>
      </w:hyperlink>
      <w:r>
        <w:t xml:space="preserve">, </w:t>
      </w:r>
      <w:hyperlink r:id="rId36" w:history="1">
        <w:r>
          <w:rPr>
            <w:rStyle w:val="a4"/>
            <w:rFonts w:cs="Times New Roman CYR"/>
          </w:rPr>
          <w:t>двадцатым</w:t>
        </w:r>
      </w:hyperlink>
      <w:r>
        <w:t xml:space="preserve"> и </w:t>
      </w:r>
      <w:hyperlink r:id="rId37" w:history="1">
        <w:r>
          <w:rPr>
            <w:rStyle w:val="a4"/>
            <w:rFonts w:cs="Times New Roman CYR"/>
          </w:rPr>
          <w:t>двадцать первым части второй статьи 212</w:t>
        </w:r>
      </w:hyperlink>
      <w:r>
        <w:t xml:space="preserve">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A5770A" w:rsidRDefault="00A5770A">
      <w:bookmarkStart w:id="96" w:name="sub_906"/>
      <w:bookmarkEnd w:id="95"/>
      <w:r>
        <w:t>10.6. 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A5770A" w:rsidRDefault="00A5770A">
      <w:bookmarkStart w:id="97" w:name="sub_907"/>
      <w:bookmarkEnd w:id="96"/>
      <w:r>
        <w:t xml:space="preserve">10.7. Отмена режима дистанционной работы и возвращение к выполнению обязанностей, предусмотренных трудовыми договорами, по месту нахождения работодателя, его филиала, представительства, иного обособленного структурного подразделения (включая расположенные в другой местности) на своих стационарных рабочих местах происходит на основании локального нормативного </w:t>
      </w:r>
      <w:hyperlink r:id="rId38" w:history="1">
        <w:r>
          <w:rPr>
            <w:rStyle w:val="a4"/>
            <w:rFonts w:cs="Times New Roman CYR"/>
          </w:rPr>
          <w:t>акта</w:t>
        </w:r>
      </w:hyperlink>
      <w:r>
        <w:t xml:space="preserve"> Работодателя.</w:t>
      </w:r>
    </w:p>
    <w:bookmarkEnd w:id="97"/>
    <w:p w:rsidR="00A5770A" w:rsidRDefault="00A5770A">
      <w:r>
        <w:t xml:space="preserve">С Работниками заключается </w:t>
      </w:r>
      <w:hyperlink r:id="rId39" w:history="1">
        <w:r>
          <w:rPr>
            <w:rStyle w:val="a4"/>
            <w:rFonts w:cs="Times New Roman CYR"/>
          </w:rPr>
          <w:t>дополнительное соглашение</w:t>
        </w:r>
      </w:hyperlink>
      <w:r>
        <w:t xml:space="preserve"> об отмене режима дистанционной работы.</w:t>
      </w:r>
    </w:p>
    <w:p w:rsidR="00A5770A" w:rsidRDefault="00A5770A"/>
    <w:p w:rsidR="00A5770A" w:rsidRDefault="00A5770A">
      <w:pPr>
        <w:pStyle w:val="1"/>
      </w:pPr>
      <w:bookmarkStart w:id="98" w:name="sub_1000"/>
      <w:r>
        <w:t>11. Порядок прохождения диспансеризации и обязательного диспансерного обследования в медицинских организациях</w:t>
      </w:r>
    </w:p>
    <w:bookmarkEnd w:id="98"/>
    <w:p w:rsidR="00A5770A" w:rsidRDefault="00A5770A"/>
    <w:p w:rsidR="00A5770A" w:rsidRDefault="00A5770A">
      <w:bookmarkStart w:id="99" w:name="sub_101"/>
      <w:r>
        <w:t xml:space="preserve">11.1.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w:t>
      </w:r>
      <w:hyperlink r:id="rId40" w:history="1">
        <w:r>
          <w:rPr>
            <w:rStyle w:val="a4"/>
            <w:rFonts w:cs="Times New Roman CYR"/>
          </w:rPr>
          <w:t>Порядок</w:t>
        </w:r>
      </w:hyperlink>
      <w:r>
        <w:t xml:space="preserve"> проведения профилактического медицинского осмотра и диспансеризации определенных групп взрослого населения утвержден </w:t>
      </w:r>
      <w:hyperlink r:id="rId41" w:history="1">
        <w:r>
          <w:rPr>
            <w:rStyle w:val="a4"/>
            <w:rFonts w:cs="Times New Roman CYR"/>
          </w:rPr>
          <w:t>приказом</w:t>
        </w:r>
      </w:hyperlink>
      <w:r>
        <w:t xml:space="preserve"> Минздрава России от 13.03.2019 N 124н.</w:t>
      </w:r>
    </w:p>
    <w:bookmarkEnd w:id="99"/>
    <w:p w:rsidR="00A5770A" w:rsidRDefault="00A5770A">
      <w:r>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rsidR="00A5770A" w:rsidRDefault="00A5770A">
      <w:r>
        <w:t xml:space="preserve">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w:t>
      </w:r>
      <w:hyperlink r:id="rId42" w:history="1">
        <w:r>
          <w:rPr>
            <w:rStyle w:val="a4"/>
            <w:rFonts w:cs="Times New Roman CYR"/>
          </w:rPr>
          <w:t>ст. 185.1</w:t>
        </w:r>
      </w:hyperlink>
      <w:r>
        <w:t xml:space="preserve"> ТК РФ.</w:t>
      </w:r>
    </w:p>
    <w:p w:rsidR="00A5770A" w:rsidRDefault="00A5770A">
      <w:bookmarkStart w:id="100" w:name="sub_102"/>
      <w:r>
        <w:t xml:space="preserve">11.2.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w:t>
      </w:r>
      <w:r>
        <w:lastRenderedPageBreak/>
        <w:t>Периодичность и продолжительность такого освобождения от работы зависит от возраста работника и наличия у него статуса пенсионера/предпенсионера.</w:t>
      </w:r>
    </w:p>
    <w:bookmarkEnd w:id="100"/>
    <w:p w:rsidR="00A5770A" w:rsidRDefault="00A577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3360"/>
      </w:tblGrid>
      <w:tr w:rsidR="00A5770A">
        <w:tblPrEx>
          <w:tblCellMar>
            <w:top w:w="0" w:type="dxa"/>
            <w:bottom w:w="0" w:type="dxa"/>
          </w:tblCellMar>
        </w:tblPrEx>
        <w:tc>
          <w:tcPr>
            <w:tcW w:w="3500" w:type="dxa"/>
            <w:tcBorders>
              <w:top w:val="single" w:sz="4" w:space="0" w:color="auto"/>
              <w:bottom w:val="single" w:sz="4" w:space="0" w:color="auto"/>
              <w:right w:val="nil"/>
            </w:tcBorders>
          </w:tcPr>
          <w:p w:rsidR="00A5770A" w:rsidRDefault="00A5770A">
            <w:pPr>
              <w:pStyle w:val="a7"/>
              <w:jc w:val="center"/>
            </w:pPr>
            <w:r>
              <w:t>Категория работников</w:t>
            </w:r>
          </w:p>
        </w:tc>
        <w:tc>
          <w:tcPr>
            <w:tcW w:w="3360" w:type="dxa"/>
            <w:tcBorders>
              <w:top w:val="single" w:sz="4" w:space="0" w:color="auto"/>
              <w:left w:val="single" w:sz="4" w:space="0" w:color="auto"/>
              <w:bottom w:val="single" w:sz="4" w:space="0" w:color="auto"/>
              <w:right w:val="nil"/>
            </w:tcBorders>
          </w:tcPr>
          <w:p w:rsidR="00A5770A" w:rsidRDefault="00A5770A">
            <w:pPr>
              <w:pStyle w:val="a7"/>
              <w:jc w:val="center"/>
            </w:pPr>
            <w:r>
              <w:t>Продолжительность освобождения от работы</w:t>
            </w:r>
          </w:p>
        </w:tc>
        <w:tc>
          <w:tcPr>
            <w:tcW w:w="3360" w:type="dxa"/>
            <w:tcBorders>
              <w:top w:val="single" w:sz="4" w:space="0" w:color="auto"/>
              <w:left w:val="single" w:sz="4" w:space="0" w:color="auto"/>
              <w:bottom w:val="single" w:sz="4" w:space="0" w:color="auto"/>
            </w:tcBorders>
          </w:tcPr>
          <w:p w:rsidR="00A5770A" w:rsidRDefault="00A5770A">
            <w:pPr>
              <w:pStyle w:val="a7"/>
              <w:jc w:val="center"/>
            </w:pPr>
            <w:r>
              <w:t>Периодичность освобождения от работы</w:t>
            </w:r>
          </w:p>
        </w:tc>
      </w:tr>
      <w:tr w:rsidR="00A5770A">
        <w:tblPrEx>
          <w:tblCellMar>
            <w:top w:w="0" w:type="dxa"/>
            <w:bottom w:w="0" w:type="dxa"/>
          </w:tblCellMar>
        </w:tblPrEx>
        <w:tc>
          <w:tcPr>
            <w:tcW w:w="3500" w:type="dxa"/>
            <w:tcBorders>
              <w:top w:val="single" w:sz="4" w:space="0" w:color="auto"/>
              <w:bottom w:val="single" w:sz="4" w:space="0" w:color="auto"/>
              <w:right w:val="nil"/>
            </w:tcBorders>
          </w:tcPr>
          <w:p w:rsidR="00A5770A" w:rsidRDefault="00A5770A">
            <w:pPr>
              <w:pStyle w:val="a8"/>
            </w:pPr>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3360" w:type="dxa"/>
            <w:vMerge w:val="restart"/>
            <w:tcBorders>
              <w:top w:val="single" w:sz="4" w:space="0" w:color="auto"/>
              <w:left w:val="single" w:sz="4" w:space="0" w:color="auto"/>
              <w:bottom w:val="single" w:sz="4" w:space="0" w:color="auto"/>
              <w:right w:val="nil"/>
            </w:tcBorders>
          </w:tcPr>
          <w:p w:rsidR="00A5770A" w:rsidRDefault="00A5770A">
            <w:pPr>
              <w:pStyle w:val="a8"/>
            </w:pPr>
            <w:r>
              <w:t>два рабочих дня</w:t>
            </w:r>
          </w:p>
        </w:tc>
        <w:tc>
          <w:tcPr>
            <w:tcW w:w="3360" w:type="dxa"/>
            <w:vMerge w:val="restart"/>
            <w:tcBorders>
              <w:top w:val="single" w:sz="4" w:space="0" w:color="auto"/>
              <w:left w:val="single" w:sz="4" w:space="0" w:color="auto"/>
              <w:bottom w:val="single" w:sz="4" w:space="0" w:color="auto"/>
            </w:tcBorders>
          </w:tcPr>
          <w:p w:rsidR="00A5770A" w:rsidRDefault="00A5770A">
            <w:pPr>
              <w:pStyle w:val="a8"/>
            </w:pPr>
            <w:r>
              <w:t>один раз в год</w:t>
            </w:r>
          </w:p>
        </w:tc>
      </w:tr>
      <w:tr w:rsidR="00A5770A">
        <w:tblPrEx>
          <w:tblCellMar>
            <w:top w:w="0" w:type="dxa"/>
            <w:bottom w:w="0" w:type="dxa"/>
          </w:tblCellMar>
        </w:tblPrEx>
        <w:tc>
          <w:tcPr>
            <w:tcW w:w="3500" w:type="dxa"/>
            <w:tcBorders>
              <w:top w:val="single" w:sz="4" w:space="0" w:color="auto"/>
              <w:bottom w:val="single" w:sz="4" w:space="0" w:color="auto"/>
              <w:right w:val="nil"/>
            </w:tcBorders>
          </w:tcPr>
          <w:p w:rsidR="00A5770A" w:rsidRDefault="00A5770A">
            <w:pPr>
              <w:pStyle w:val="a8"/>
            </w:pPr>
            <w:r>
              <w:t>работники, являющиеся получателями пенсии по старости или пенсии за выслугу лет</w:t>
            </w:r>
          </w:p>
        </w:tc>
        <w:tc>
          <w:tcPr>
            <w:tcW w:w="3360" w:type="dxa"/>
            <w:vMerge/>
            <w:tcBorders>
              <w:top w:val="single" w:sz="4" w:space="0" w:color="auto"/>
              <w:left w:val="single" w:sz="4" w:space="0" w:color="auto"/>
              <w:bottom w:val="single" w:sz="4" w:space="0" w:color="auto"/>
              <w:right w:val="nil"/>
            </w:tcBorders>
          </w:tcPr>
          <w:p w:rsidR="00A5770A" w:rsidRDefault="00A5770A">
            <w:pPr>
              <w:pStyle w:val="a7"/>
            </w:pPr>
          </w:p>
        </w:tc>
        <w:tc>
          <w:tcPr>
            <w:tcW w:w="3360" w:type="dxa"/>
            <w:vMerge/>
            <w:tcBorders>
              <w:top w:val="single" w:sz="4" w:space="0" w:color="auto"/>
              <w:left w:val="single" w:sz="4" w:space="0" w:color="auto"/>
              <w:bottom w:val="single" w:sz="4" w:space="0" w:color="auto"/>
            </w:tcBorders>
          </w:tcPr>
          <w:p w:rsidR="00A5770A" w:rsidRDefault="00A5770A">
            <w:pPr>
              <w:pStyle w:val="a7"/>
            </w:pPr>
          </w:p>
        </w:tc>
      </w:tr>
      <w:tr w:rsidR="00A5770A">
        <w:tblPrEx>
          <w:tblCellMar>
            <w:top w:w="0" w:type="dxa"/>
            <w:bottom w:w="0" w:type="dxa"/>
          </w:tblCellMar>
        </w:tblPrEx>
        <w:tc>
          <w:tcPr>
            <w:tcW w:w="3500" w:type="dxa"/>
            <w:tcBorders>
              <w:top w:val="single" w:sz="4" w:space="0" w:color="auto"/>
              <w:bottom w:val="single" w:sz="4" w:space="0" w:color="auto"/>
              <w:right w:val="nil"/>
            </w:tcBorders>
          </w:tcPr>
          <w:p w:rsidR="00A5770A" w:rsidRDefault="00A5770A">
            <w:pPr>
              <w:pStyle w:val="a8"/>
            </w:pPr>
            <w:r>
              <w:t>работники, достигшие возраста сорока лет (кроме указанных выше)</w:t>
            </w:r>
          </w:p>
        </w:tc>
        <w:tc>
          <w:tcPr>
            <w:tcW w:w="3360" w:type="dxa"/>
            <w:tcBorders>
              <w:top w:val="single" w:sz="4" w:space="0" w:color="auto"/>
              <w:left w:val="single" w:sz="4" w:space="0" w:color="auto"/>
              <w:bottom w:val="single" w:sz="4" w:space="0" w:color="auto"/>
              <w:right w:val="nil"/>
            </w:tcBorders>
          </w:tcPr>
          <w:p w:rsidR="00A5770A" w:rsidRDefault="00A5770A">
            <w:pPr>
              <w:pStyle w:val="a8"/>
            </w:pPr>
            <w:r>
              <w:t>один рабочий день</w:t>
            </w:r>
          </w:p>
        </w:tc>
        <w:tc>
          <w:tcPr>
            <w:tcW w:w="3360" w:type="dxa"/>
            <w:tcBorders>
              <w:top w:val="single" w:sz="4" w:space="0" w:color="auto"/>
              <w:left w:val="single" w:sz="4" w:space="0" w:color="auto"/>
              <w:bottom w:val="single" w:sz="4" w:space="0" w:color="auto"/>
            </w:tcBorders>
          </w:tcPr>
          <w:p w:rsidR="00A5770A" w:rsidRDefault="00A5770A">
            <w:pPr>
              <w:pStyle w:val="a8"/>
            </w:pPr>
            <w:r>
              <w:t>один раз в год</w:t>
            </w:r>
          </w:p>
        </w:tc>
      </w:tr>
      <w:tr w:rsidR="00A5770A">
        <w:tblPrEx>
          <w:tblCellMar>
            <w:top w:w="0" w:type="dxa"/>
            <w:bottom w:w="0" w:type="dxa"/>
          </w:tblCellMar>
        </w:tblPrEx>
        <w:tc>
          <w:tcPr>
            <w:tcW w:w="3500" w:type="dxa"/>
            <w:tcBorders>
              <w:top w:val="single" w:sz="4" w:space="0" w:color="auto"/>
              <w:bottom w:val="single" w:sz="4" w:space="0" w:color="auto"/>
              <w:right w:val="nil"/>
            </w:tcBorders>
          </w:tcPr>
          <w:p w:rsidR="00A5770A" w:rsidRDefault="00A5770A">
            <w:pPr>
              <w:pStyle w:val="a8"/>
            </w:pPr>
            <w:r>
              <w:t>прочие работники</w:t>
            </w:r>
          </w:p>
        </w:tc>
        <w:tc>
          <w:tcPr>
            <w:tcW w:w="3360" w:type="dxa"/>
            <w:tcBorders>
              <w:top w:val="single" w:sz="4" w:space="0" w:color="auto"/>
              <w:left w:val="single" w:sz="4" w:space="0" w:color="auto"/>
              <w:bottom w:val="single" w:sz="4" w:space="0" w:color="auto"/>
              <w:right w:val="nil"/>
            </w:tcBorders>
          </w:tcPr>
          <w:p w:rsidR="00A5770A" w:rsidRDefault="00A5770A">
            <w:pPr>
              <w:pStyle w:val="a8"/>
            </w:pPr>
            <w:r>
              <w:t>один рабочий день</w:t>
            </w:r>
          </w:p>
        </w:tc>
        <w:tc>
          <w:tcPr>
            <w:tcW w:w="3360" w:type="dxa"/>
            <w:tcBorders>
              <w:top w:val="single" w:sz="4" w:space="0" w:color="auto"/>
              <w:left w:val="single" w:sz="4" w:space="0" w:color="auto"/>
              <w:bottom w:val="single" w:sz="4" w:space="0" w:color="auto"/>
            </w:tcBorders>
          </w:tcPr>
          <w:p w:rsidR="00A5770A" w:rsidRDefault="000A7EC9">
            <w:pPr>
              <w:pStyle w:val="a8"/>
            </w:pPr>
            <w:r>
              <w:t>один раз  год</w:t>
            </w:r>
          </w:p>
        </w:tc>
      </w:tr>
    </w:tbl>
    <w:p w:rsidR="00A5770A" w:rsidRDefault="00A5770A">
      <w:bookmarkStart w:id="101" w:name="sub_103"/>
      <w:r>
        <w:t xml:space="preserve">11.3. Работник освобождается от работы для прохождения диспансеризации на основании его письменного </w:t>
      </w:r>
      <w:hyperlink r:id="rId43" w:history="1">
        <w:r>
          <w:rPr>
            <w:rStyle w:val="a4"/>
            <w:rFonts w:cs="Times New Roman CYR"/>
          </w:rPr>
          <w:t>заявления</w:t>
        </w:r>
      </w:hyperlink>
      <w:r>
        <w:t xml:space="preserve">, которое подается им не позднее чем за </w:t>
      </w:r>
      <w:r w:rsidR="000A7EC9">
        <w:t>3</w:t>
      </w:r>
      <w:r>
        <w:t xml:space="preserve"> дня до прохождения диспансеризации непосредственному руководителю или лицу, временно исполняющему его обязанности.</w:t>
      </w:r>
    </w:p>
    <w:p w:rsidR="00A5770A" w:rsidRDefault="00A5770A">
      <w:bookmarkStart w:id="102" w:name="sub_104"/>
      <w:bookmarkEnd w:id="101"/>
      <w:r>
        <w:t>11.4.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rsidR="00A5770A" w:rsidRDefault="00A5770A">
      <w:bookmarkStart w:id="103" w:name="sub_105"/>
      <w:bookmarkEnd w:id="102"/>
      <w:r>
        <w:t xml:space="preserve">11.5. Факт согласования заявления подтверждается </w:t>
      </w:r>
      <w:r>
        <w:rPr>
          <w:rStyle w:val="a3"/>
          <w:bCs/>
        </w:rPr>
        <w:t xml:space="preserve">оформлением </w:t>
      </w:r>
      <w:hyperlink r:id="rId44" w:history="1">
        <w:r>
          <w:rPr>
            <w:rStyle w:val="a4"/>
            <w:rFonts w:cs="Times New Roman CYR"/>
          </w:rPr>
          <w:t>приказа</w:t>
        </w:r>
      </w:hyperlink>
      <w:r>
        <w:rPr>
          <w:rStyle w:val="a3"/>
          <w:bCs/>
        </w:rPr>
        <w:t xml:space="preserve"> о предоставлении дня освобождения от работы</w:t>
      </w:r>
      <w:r>
        <w:t>.</w:t>
      </w:r>
    </w:p>
    <w:p w:rsidR="00A5770A" w:rsidRDefault="00A5770A">
      <w:bookmarkStart w:id="104" w:name="sub_106"/>
      <w:bookmarkEnd w:id="103"/>
      <w:r>
        <w:t>11.6.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предпенсионерами, требуется пройти дообследование в рамках второго этапа диспансеризации), предоставление Работнику дополнительных дней освобождения от работы не предусмотрено.</w:t>
      </w:r>
    </w:p>
    <w:p w:rsidR="00A5770A" w:rsidRDefault="00A5770A">
      <w:bookmarkStart w:id="105" w:name="sub_107"/>
      <w:bookmarkEnd w:id="104"/>
      <w:r>
        <w:t>11.7.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rsidR="00A5770A" w:rsidRDefault="00A5770A">
      <w:bookmarkStart w:id="106" w:name="sub_108"/>
      <w:bookmarkEnd w:id="105"/>
      <w:r>
        <w:t xml:space="preserve">11.8. В случае если смена Работника начинается в одни сутки, а заканчивается в другие, и при этом в один из этих дней он освобожден от работы для прохождения диспансеризации, </w:t>
      </w:r>
      <w:r>
        <w:rPr>
          <w:rStyle w:val="a3"/>
          <w:bCs/>
        </w:rPr>
        <w:t>Работник освобождается от работы на все часы его смены, независимо от того, на какой из календарных дней они приходятся/часть смены, приходящуюся не на тот день, в который Работник освобожден от работы, необходимо отработать</w:t>
      </w:r>
      <w:r>
        <w:t>.</w:t>
      </w:r>
    </w:p>
    <w:p w:rsidR="00A5770A" w:rsidRDefault="00A5770A">
      <w:bookmarkStart w:id="107" w:name="sub_119"/>
      <w:bookmarkEnd w:id="106"/>
      <w:r>
        <w:t xml:space="preserve">11.9.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w:t>
      </w:r>
      <w:r w:rsidR="000A7EC9">
        <w:t>в год</w:t>
      </w:r>
      <w:r>
        <w:t xml:space="preserve"> для прохождения диспансеризации.</w:t>
      </w:r>
    </w:p>
    <w:p w:rsidR="00A5770A" w:rsidRDefault="00A5770A">
      <w:bookmarkStart w:id="108" w:name="sub_1110"/>
      <w:bookmarkEnd w:id="107"/>
      <w:r>
        <w:t>11.10.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rsidR="00A5770A" w:rsidRDefault="00A5770A">
      <w:bookmarkStart w:id="109" w:name="sub_1111"/>
      <w:bookmarkEnd w:id="108"/>
      <w:r>
        <w:t>11.11. Отсутствие Работника на рабочем месте в день (дни) прохождения диспансеризации отражается в табеле учета рабочего времени.</w:t>
      </w:r>
    </w:p>
    <w:p w:rsidR="00A5770A" w:rsidRDefault="00A5770A">
      <w:bookmarkStart w:id="110" w:name="sub_1112"/>
      <w:bookmarkEnd w:id="109"/>
      <w:r>
        <w:lastRenderedPageBreak/>
        <w:t xml:space="preserve">11.12. При увольнении Работника срок, указанный в </w:t>
      </w:r>
      <w:hyperlink r:id="rId45" w:history="1">
        <w:r>
          <w:rPr>
            <w:rStyle w:val="a4"/>
            <w:rFonts w:cs="Times New Roman CYR"/>
          </w:rPr>
          <w:t>статье 185.1</w:t>
        </w:r>
      </w:hyperlink>
      <w:r>
        <w:t xml:space="preserve"> ТК РФ, прерывается (прекращает течь). При поступлении Работника к другому Работодателю указанный срок начинает течь заново.</w:t>
      </w:r>
    </w:p>
    <w:p w:rsidR="00A5770A" w:rsidRDefault="00A5770A">
      <w:bookmarkStart w:id="111" w:name="sub_1113"/>
      <w:bookmarkEnd w:id="110"/>
      <w:r>
        <w:t>11.13. Нерабочий(ие)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bookmarkEnd w:id="111"/>
    <w:p w:rsidR="00A5770A" w:rsidRDefault="00A5770A">
      <w:r>
        <w:t xml:space="preserve">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w:t>
      </w:r>
      <w:hyperlink r:id="rId46" w:history="1">
        <w:r>
          <w:rPr>
            <w:rStyle w:val="a4"/>
            <w:rFonts w:cs="Times New Roman CYR"/>
          </w:rPr>
          <w:t>ст. 139</w:t>
        </w:r>
      </w:hyperlink>
      <w:r>
        <w:t xml:space="preserve"> ТК РФ.</w:t>
      </w:r>
    </w:p>
    <w:p w:rsidR="00A5770A" w:rsidRDefault="00A5770A">
      <w:r>
        <w:t>Работникам каждый день освобождения от работы для прохождения диспансеризации оплачивается в размере среднего дневного заработка.</w:t>
      </w:r>
    </w:p>
    <w:p w:rsidR="00A5770A" w:rsidRDefault="00A5770A">
      <w: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A5770A" w:rsidRDefault="00A5770A">
      <w:bookmarkStart w:id="112" w:name="sub_1114"/>
      <w:r>
        <w:t xml:space="preserve">11.14. После прохождения диспансеризации Работник обязан в течение </w:t>
      </w:r>
      <w:r w:rsidR="000A7EC9">
        <w:t>3</w:t>
      </w:r>
      <w:r>
        <w:t xml:space="preserve"> дней предоставлять Работодателю </w:t>
      </w:r>
      <w:hyperlink r:id="rId47" w:history="1">
        <w:r>
          <w:rPr>
            <w:rStyle w:val="a4"/>
            <w:rFonts w:cs="Times New Roman CYR"/>
          </w:rPr>
          <w:t>справки</w:t>
        </w:r>
      </w:hyperlink>
      <w:r>
        <w:t xml:space="preserve"> медицинских организаций, подтверждающие прохождение им диспансеризации в день (дни) освобождения от работы. В случае непредоставления указанных документов дни отсутствия Работника на рабочем месте считаются прогулом.</w:t>
      </w:r>
    </w:p>
    <w:p w:rsidR="00A5770A" w:rsidRDefault="00A5770A">
      <w:bookmarkStart w:id="113" w:name="sub_1115"/>
      <w:bookmarkEnd w:id="112"/>
      <w:r>
        <w:t xml:space="preserve">11.15. Обязательное диспансерное обследование беременных женщин проводится в соответствии с </w:t>
      </w:r>
      <w:hyperlink r:id="rId48" w:history="1">
        <w:r>
          <w:rPr>
            <w:rStyle w:val="a4"/>
            <w:rFonts w:cs="Times New Roman CYR"/>
          </w:rPr>
          <w:t>пунктами 5-7</w:t>
        </w:r>
      </w:hyperlink>
      <w:r>
        <w:t xml:space="preserve"> Порядка оказания медицинской помощи по профилю "акушерство и гинекология", утвержденного </w:t>
      </w:r>
      <w:hyperlink r:id="rId49" w:history="1">
        <w:r>
          <w:rPr>
            <w:rStyle w:val="a4"/>
            <w:rFonts w:cs="Times New Roman CYR"/>
          </w:rPr>
          <w:t>приказом</w:t>
        </w:r>
      </w:hyperlink>
      <w:r>
        <w:t xml:space="preserve"> Министерства здравоохранения РФ от 20 октября 2020 г. N 1130н.</w:t>
      </w:r>
    </w:p>
    <w:bookmarkEnd w:id="113"/>
    <w:p w:rsidR="00A5770A" w:rsidRDefault="00A5770A">
      <w:r>
        <w:t xml:space="preserve">Согласно </w:t>
      </w:r>
      <w:hyperlink r:id="rId50" w:history="1">
        <w:r>
          <w:rPr>
            <w:rStyle w:val="a4"/>
            <w:rFonts w:cs="Times New Roman CYR"/>
          </w:rPr>
          <w:t>ч. 3 ст. 254</w:t>
        </w:r>
      </w:hyperlink>
      <w:r>
        <w:t xml:space="preserve">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w:t>
      </w:r>
    </w:p>
    <w:p w:rsidR="00A5770A" w:rsidRDefault="00A5770A">
      <w:r>
        <w:t xml:space="preserve">Работница освобождается от работы для прохождения обязательного диспансерного обследования на основании ее письменного </w:t>
      </w:r>
      <w:hyperlink r:id="rId51" w:history="1">
        <w:r>
          <w:rPr>
            <w:rStyle w:val="a4"/>
            <w:rFonts w:cs="Times New Roman CYR"/>
          </w:rPr>
          <w:t>заявления</w:t>
        </w:r>
      </w:hyperlink>
      <w:r>
        <w:t>, которое подается не позднее чем за [</w:t>
      </w:r>
      <w:r>
        <w:rPr>
          <w:rStyle w:val="a3"/>
          <w:bCs/>
        </w:rPr>
        <w:t>значение</w:t>
      </w:r>
      <w:r>
        <w:t>] дня до прохождения обязательного диспансерного обследования непосредственному руководителю или лицу, временно исполняющему его обязанности.</w:t>
      </w:r>
    </w:p>
    <w:p w:rsidR="00A5770A" w:rsidRDefault="00A5770A">
      <w:r>
        <w:t xml:space="preserve">Работница предоставляет Работодателю </w:t>
      </w:r>
      <w:hyperlink r:id="rId52" w:history="1">
        <w:r>
          <w:rPr>
            <w:rStyle w:val="a4"/>
            <w:rFonts w:cs="Times New Roman CYR"/>
          </w:rPr>
          <w:t>справку</w:t>
        </w:r>
      </w:hyperlink>
      <w:r>
        <w:t>,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rsidR="00A5770A" w:rsidRDefault="00A5770A">
      <w:r>
        <w:t xml:space="preserve">Факт согласования заявления об освобождении от работы при прохождении обязательного диспансерного обследования в медицинских организациях подтверждается оформлением </w:t>
      </w:r>
      <w:hyperlink r:id="rId53" w:history="1">
        <w:r>
          <w:rPr>
            <w:rStyle w:val="a4"/>
            <w:rFonts w:cs="Times New Roman CYR"/>
          </w:rPr>
          <w:t>приказа</w:t>
        </w:r>
      </w:hyperlink>
      <w:r>
        <w:t xml:space="preserve"> о предоставлении работнице дня (дней) для прохождения обязательного диспансерного обследования в медицинских организациях.</w:t>
      </w:r>
    </w:p>
    <w:p w:rsidR="00A5770A" w:rsidRDefault="00A5770A">
      <w:r>
        <w:t>Время отсутствия Работницы на работе в связи с прохождением обязательного диспансерного обследования фиксируется в табеле учета рабочего времени отдельно от рабочего времени.</w:t>
      </w:r>
    </w:p>
    <w:p w:rsidR="00A5770A" w:rsidRDefault="00A5770A">
      <w:r>
        <w:t xml:space="preserve">Работница обязана в течение </w:t>
      </w:r>
      <w:r w:rsidR="000A7EC9">
        <w:t>3</w:t>
      </w:r>
      <w:r>
        <w:t xml:space="preserve"> дней после прохождения обязательного диспансерного обследования предоставить </w:t>
      </w:r>
      <w:hyperlink r:id="rId54" w:history="1">
        <w:r>
          <w:rPr>
            <w:rStyle w:val="a4"/>
            <w:rFonts w:cs="Times New Roman CYR"/>
          </w:rPr>
          <w:t>справки</w:t>
        </w:r>
      </w:hyperlink>
      <w:r>
        <w:t xml:space="preserve"> медицинских организаций, подтверждающие прохождение ей обязательного диспансерного обследования в день освобождения от работы.</w:t>
      </w:r>
    </w:p>
    <w:p w:rsidR="00A5770A" w:rsidRDefault="00A5770A">
      <w:pPr>
        <w:pStyle w:val="1"/>
      </w:pPr>
      <w:bookmarkStart w:id="114" w:name="sub_1100"/>
      <w:r>
        <w:t>12. Поощрения за труд и дисциплинарные взыскания</w:t>
      </w:r>
    </w:p>
    <w:bookmarkEnd w:id="114"/>
    <w:p w:rsidR="00A5770A" w:rsidRDefault="00A5770A"/>
    <w:p w:rsidR="00A5770A" w:rsidRDefault="00A5770A">
      <w:bookmarkStart w:id="115" w:name="sub_111"/>
      <w:r>
        <w:t>12.1. За образцовое выполнение трудовых обязанностей, успехи в обучении и воспитании детей, продолжительную и безупречную работу, многолетний добросовестный труд и за другие достижения в работе Работодателем применяются следующие виды поощрения работников:</w:t>
      </w:r>
    </w:p>
    <w:bookmarkEnd w:id="115"/>
    <w:p w:rsidR="00A5770A" w:rsidRDefault="00A5770A">
      <w:r>
        <w:t>- объявление благодарности;</w:t>
      </w:r>
    </w:p>
    <w:p w:rsidR="00A5770A" w:rsidRDefault="00A5770A">
      <w:r>
        <w:lastRenderedPageBreak/>
        <w:t>- выдача премии;</w:t>
      </w:r>
    </w:p>
    <w:p w:rsidR="00A5770A" w:rsidRDefault="00A5770A">
      <w:r>
        <w:t>- награждение ценным подарком, почетной грамотой;</w:t>
      </w:r>
    </w:p>
    <w:p w:rsidR="00A5770A" w:rsidRDefault="00A5770A">
      <w:r>
        <w:t>- представление к званию лучшего по профессии;</w:t>
      </w:r>
    </w:p>
    <w:p w:rsidR="00A5770A" w:rsidRDefault="00A5770A">
      <w:r>
        <w:t>Поощрения объявляются в приказе (распоряжении) Работодателя, доводятся до сведения всего коллектива Образовательной организации и заносятся в трудовую книжку работника.</w:t>
      </w:r>
    </w:p>
    <w:p w:rsidR="00A5770A" w:rsidRDefault="00A5770A">
      <w:r>
        <w:t>За особые трудовые заслуги перед обществом и государством работники могут быть представлены к государственным наградам.</w:t>
      </w:r>
    </w:p>
    <w:p w:rsidR="00A5770A" w:rsidRDefault="00A5770A">
      <w:bookmarkStart w:id="116" w:name="sub_112"/>
      <w:r>
        <w:t>12.2.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770A" w:rsidRDefault="00A5770A">
      <w:bookmarkStart w:id="117" w:name="sub_1121"/>
      <w:bookmarkEnd w:id="116"/>
      <w:r>
        <w:t>1) замечание;</w:t>
      </w:r>
    </w:p>
    <w:p w:rsidR="00A5770A" w:rsidRDefault="00A5770A">
      <w:bookmarkStart w:id="118" w:name="sub_1122"/>
      <w:bookmarkEnd w:id="117"/>
      <w:r>
        <w:t>2) выговор;</w:t>
      </w:r>
    </w:p>
    <w:p w:rsidR="00A5770A" w:rsidRDefault="00A5770A">
      <w:bookmarkStart w:id="119" w:name="sub_1123"/>
      <w:bookmarkEnd w:id="118"/>
      <w:r>
        <w:t>3) увольнение по соответствующим основаниям.</w:t>
      </w:r>
    </w:p>
    <w:bookmarkEnd w:id="119"/>
    <w:p w:rsidR="00A5770A" w:rsidRDefault="00A5770A">
      <w:r>
        <w:t>К дисциплинарным взысканиям, в частности, относится увольнение работника в случаях:</w:t>
      </w:r>
    </w:p>
    <w:p w:rsidR="00A5770A" w:rsidRDefault="00A5770A">
      <w:r>
        <w:t>- неоднократного неисполнения работником без уважительных причин трудовых обязанностей, если он имеет дисциплинарное взыскание;</w:t>
      </w:r>
    </w:p>
    <w:p w:rsidR="00A5770A" w:rsidRDefault="00A5770A">
      <w:r>
        <w:t>- однократного грубого нарушения работником трудовых обязанностей:</w:t>
      </w:r>
    </w:p>
    <w:p w:rsidR="00A5770A" w:rsidRDefault="00A5770A">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5770A" w:rsidRDefault="00A5770A">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5770A" w:rsidRDefault="00A5770A">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5770A" w:rsidRDefault="00A5770A">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5770A" w:rsidRDefault="00A5770A">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5770A" w:rsidRDefault="00A5770A">
      <w:r>
        <w:t>- повторного в течение одного года грубого нарушения Устава Образовательной организации;</w:t>
      </w:r>
    </w:p>
    <w:p w:rsidR="00A5770A" w:rsidRDefault="00A5770A">
      <w:r>
        <w:t>- совершения работником, выполняющим воспитательные функции, аморального проступка, несовместимого с продолжением данной работы в случаях, когда аморальный проступок совершен работником по месту работы и в связи с исполнением им трудовых обязанностей.</w:t>
      </w:r>
    </w:p>
    <w:p w:rsidR="00A5770A" w:rsidRDefault="00A5770A">
      <w:r>
        <w:t>Не допускается применение дисциплинарных взысканий, не предусмотренных федеральными законами, уставами и положениями о дисциплине.</w:t>
      </w:r>
    </w:p>
    <w:p w:rsidR="00A5770A" w:rsidRDefault="00A5770A">
      <w:r>
        <w:t>При наложении дисциплинарного взыскания учитываются тяжесть совершенного проступка и обстоятельства, при которых он был совершен.</w:t>
      </w:r>
    </w:p>
    <w:p w:rsidR="00A5770A" w:rsidRDefault="00A5770A">
      <w:r>
        <w:t>За каждый дисциплинарный проступок может быть применено только одно дисциплинарное взыскание.</w:t>
      </w:r>
    </w:p>
    <w:p w:rsidR="00A5770A" w:rsidRDefault="00A5770A">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5770A" w:rsidRDefault="00A5770A">
      <w:r>
        <w:lastRenderedPageBreak/>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5770A" w:rsidRDefault="00A5770A">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770A" w:rsidRDefault="00A5770A">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5770A" w:rsidRDefault="00A5770A"/>
    <w:p w:rsidR="00A5770A" w:rsidRDefault="00A5770A">
      <w:pPr>
        <w:pStyle w:val="1"/>
      </w:pPr>
      <w:bookmarkStart w:id="120" w:name="sub_10238"/>
      <w:r>
        <w:t>13. Оплата труда</w:t>
      </w:r>
    </w:p>
    <w:bookmarkEnd w:id="120"/>
    <w:p w:rsidR="00A5770A" w:rsidRDefault="00A5770A"/>
    <w:p w:rsidR="00A5770A" w:rsidRDefault="00A5770A">
      <w:bookmarkStart w:id="121" w:name="sub_131"/>
      <w:r>
        <w:t xml:space="preserve">13.1. Заработная плата выплачивается не реже чем каждые полмесяца </w:t>
      </w:r>
      <w:r w:rsidR="000A7EC9">
        <w:t>–</w:t>
      </w:r>
      <w:r>
        <w:t xml:space="preserve"> </w:t>
      </w:r>
      <w:bookmarkEnd w:id="121"/>
      <w:r w:rsidR="000A7EC9">
        <w:t xml:space="preserve">15 и последнего числа месяца. </w:t>
      </w:r>
      <w:r>
        <w:t>При совпадении дня выплаты с выходным или нерабочим праздничным днем выплата заработной платы производится накануне этого дня.</w:t>
      </w:r>
    </w:p>
    <w:p w:rsidR="00A5770A" w:rsidRDefault="00A5770A">
      <w:r>
        <w:t>Оплата отпуска производится не позднее чем за три дня до его начала.</w:t>
      </w:r>
    </w:p>
    <w:p w:rsidR="00A5770A" w:rsidRDefault="00A5770A">
      <w:bookmarkStart w:id="122" w:name="sub_132"/>
      <w:r>
        <w:t>13.2. При выплате заработной платы каждому работнику выдается расчетный листок, в котором указывается информация:</w:t>
      </w:r>
    </w:p>
    <w:bookmarkEnd w:id="122"/>
    <w:p w:rsidR="00A5770A" w:rsidRDefault="00A5770A">
      <w:r>
        <w:t>1) о составных частях заработной платы, причитающейся ему за соответствующий период;</w:t>
      </w:r>
    </w:p>
    <w:p w:rsidR="00A5770A" w:rsidRDefault="00A5770A">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5770A" w:rsidRDefault="00A5770A">
      <w:r>
        <w:t>3) о размерах и об основаниях произведенных удержаний;</w:t>
      </w:r>
    </w:p>
    <w:p w:rsidR="00A5770A" w:rsidRDefault="00A5770A">
      <w:r>
        <w:t>4) об общей денежной сумме, подлежащей выплате.</w:t>
      </w:r>
    </w:p>
    <w:p w:rsidR="00A5770A" w:rsidRDefault="00A5770A">
      <w:bookmarkStart w:id="123" w:name="sub_133"/>
      <w:r>
        <w:t>13.3.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bookmarkEnd w:id="123"/>
    <w:p w:rsidR="00A5770A" w:rsidRDefault="00A5770A"/>
    <w:p w:rsidR="00A5770A" w:rsidRDefault="00A5770A">
      <w:pPr>
        <w:pStyle w:val="1"/>
      </w:pPr>
      <w:bookmarkStart w:id="124" w:name="sub_10000"/>
      <w:r>
        <w:t>Лист ознакомления</w:t>
      </w:r>
    </w:p>
    <w:bookmarkEnd w:id="124"/>
    <w:p w:rsidR="00A5770A" w:rsidRDefault="00A5770A"/>
    <w:p w:rsidR="00A5770A" w:rsidRDefault="00A5770A">
      <w:r>
        <w:t>С Правилами внутреннего трудового распорядка [</w:t>
      </w:r>
      <w:r>
        <w:rPr>
          <w:rStyle w:val="a3"/>
          <w:bCs/>
        </w:rPr>
        <w:t>наименование юридического лица</w:t>
      </w:r>
      <w:r>
        <w:t>], утвержденными приказом [</w:t>
      </w:r>
      <w:r>
        <w:rPr>
          <w:rStyle w:val="a3"/>
          <w:bCs/>
        </w:rPr>
        <w:t>должность руководителя, наименование юридического лица</w:t>
      </w:r>
      <w:r>
        <w:t>] от [</w:t>
      </w:r>
      <w:r>
        <w:rPr>
          <w:rStyle w:val="a3"/>
          <w:bCs/>
        </w:rPr>
        <w:t>число, месяц, год</w:t>
      </w:r>
      <w:r>
        <w:t>] N [</w:t>
      </w:r>
      <w:r>
        <w:rPr>
          <w:rStyle w:val="a3"/>
          <w:bCs/>
        </w:rPr>
        <w:t>значение</w:t>
      </w:r>
      <w:r>
        <w:t>] ознакомлен(а):</w:t>
      </w:r>
    </w:p>
    <w:p w:rsidR="00A5770A" w:rsidRDefault="00A5770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520"/>
        <w:gridCol w:w="2520"/>
        <w:gridCol w:w="1960"/>
      </w:tblGrid>
      <w:tr w:rsidR="00A5770A">
        <w:tblPrEx>
          <w:tblCellMar>
            <w:top w:w="0" w:type="dxa"/>
            <w:bottom w:w="0" w:type="dxa"/>
          </w:tblCellMar>
        </w:tblPrEx>
        <w:tc>
          <w:tcPr>
            <w:tcW w:w="3220" w:type="dxa"/>
            <w:tcBorders>
              <w:top w:val="single" w:sz="4" w:space="0" w:color="auto"/>
              <w:bottom w:val="single" w:sz="4" w:space="0" w:color="auto"/>
              <w:right w:val="nil"/>
            </w:tcBorders>
          </w:tcPr>
          <w:p w:rsidR="00A5770A" w:rsidRDefault="00A5770A">
            <w:pPr>
              <w:pStyle w:val="a7"/>
              <w:jc w:val="center"/>
            </w:pPr>
            <w:r>
              <w:t>Ф. И. О.</w:t>
            </w:r>
          </w:p>
        </w:tc>
        <w:tc>
          <w:tcPr>
            <w:tcW w:w="2520" w:type="dxa"/>
            <w:tcBorders>
              <w:top w:val="single" w:sz="4" w:space="0" w:color="auto"/>
              <w:left w:val="single" w:sz="4" w:space="0" w:color="auto"/>
              <w:bottom w:val="single" w:sz="4" w:space="0" w:color="auto"/>
              <w:right w:val="nil"/>
            </w:tcBorders>
          </w:tcPr>
          <w:p w:rsidR="00A5770A" w:rsidRDefault="00A5770A">
            <w:pPr>
              <w:pStyle w:val="a7"/>
              <w:jc w:val="center"/>
            </w:pPr>
            <w:r>
              <w:t>Должность</w:t>
            </w:r>
          </w:p>
        </w:tc>
        <w:tc>
          <w:tcPr>
            <w:tcW w:w="2520" w:type="dxa"/>
            <w:tcBorders>
              <w:top w:val="single" w:sz="4" w:space="0" w:color="auto"/>
              <w:left w:val="single" w:sz="4" w:space="0" w:color="auto"/>
              <w:bottom w:val="single" w:sz="4" w:space="0" w:color="auto"/>
              <w:right w:val="nil"/>
            </w:tcBorders>
          </w:tcPr>
          <w:p w:rsidR="00A5770A" w:rsidRDefault="00A5770A">
            <w:pPr>
              <w:pStyle w:val="a7"/>
              <w:jc w:val="center"/>
            </w:pPr>
            <w:r>
              <w:t>Дата ознакомления</w:t>
            </w:r>
          </w:p>
        </w:tc>
        <w:tc>
          <w:tcPr>
            <w:tcW w:w="1960" w:type="dxa"/>
            <w:tcBorders>
              <w:top w:val="single" w:sz="4" w:space="0" w:color="auto"/>
              <w:left w:val="single" w:sz="4" w:space="0" w:color="auto"/>
              <w:bottom w:val="single" w:sz="4" w:space="0" w:color="auto"/>
            </w:tcBorders>
          </w:tcPr>
          <w:p w:rsidR="00A5770A" w:rsidRDefault="00A5770A">
            <w:pPr>
              <w:pStyle w:val="a7"/>
              <w:jc w:val="center"/>
            </w:pPr>
            <w:r>
              <w:t>Подпись</w:t>
            </w:r>
          </w:p>
        </w:tc>
      </w:tr>
      <w:tr w:rsidR="00A5770A">
        <w:tblPrEx>
          <w:tblCellMar>
            <w:top w:w="0" w:type="dxa"/>
            <w:bottom w:w="0" w:type="dxa"/>
          </w:tblCellMar>
        </w:tblPrEx>
        <w:tc>
          <w:tcPr>
            <w:tcW w:w="3220" w:type="dxa"/>
            <w:tcBorders>
              <w:top w:val="single" w:sz="4" w:space="0" w:color="auto"/>
              <w:bottom w:val="single" w:sz="4" w:space="0" w:color="auto"/>
              <w:right w:val="nil"/>
            </w:tcBorders>
          </w:tcPr>
          <w:p w:rsidR="00A5770A" w:rsidRDefault="00A5770A">
            <w:pPr>
              <w:pStyle w:val="a7"/>
              <w:jc w:val="center"/>
            </w:pPr>
            <w:r>
              <w:t>1</w:t>
            </w:r>
          </w:p>
        </w:tc>
        <w:tc>
          <w:tcPr>
            <w:tcW w:w="2520" w:type="dxa"/>
            <w:tcBorders>
              <w:top w:val="single" w:sz="4" w:space="0" w:color="auto"/>
              <w:left w:val="single" w:sz="4" w:space="0" w:color="auto"/>
              <w:bottom w:val="single" w:sz="4" w:space="0" w:color="auto"/>
              <w:right w:val="nil"/>
            </w:tcBorders>
          </w:tcPr>
          <w:p w:rsidR="00A5770A" w:rsidRDefault="00A5770A">
            <w:pPr>
              <w:pStyle w:val="a7"/>
              <w:jc w:val="center"/>
            </w:pPr>
            <w:r>
              <w:t>2</w:t>
            </w:r>
          </w:p>
        </w:tc>
        <w:tc>
          <w:tcPr>
            <w:tcW w:w="2520" w:type="dxa"/>
            <w:tcBorders>
              <w:top w:val="single" w:sz="4" w:space="0" w:color="auto"/>
              <w:left w:val="single" w:sz="4" w:space="0" w:color="auto"/>
              <w:bottom w:val="single" w:sz="4" w:space="0" w:color="auto"/>
              <w:right w:val="nil"/>
            </w:tcBorders>
          </w:tcPr>
          <w:p w:rsidR="00A5770A" w:rsidRDefault="00A5770A">
            <w:pPr>
              <w:pStyle w:val="a7"/>
              <w:jc w:val="center"/>
            </w:pPr>
            <w:r>
              <w:t>3</w:t>
            </w:r>
          </w:p>
        </w:tc>
        <w:tc>
          <w:tcPr>
            <w:tcW w:w="1960" w:type="dxa"/>
            <w:tcBorders>
              <w:top w:val="single" w:sz="4" w:space="0" w:color="auto"/>
              <w:left w:val="single" w:sz="4" w:space="0" w:color="auto"/>
              <w:bottom w:val="single" w:sz="4" w:space="0" w:color="auto"/>
            </w:tcBorders>
          </w:tcPr>
          <w:p w:rsidR="00A5770A" w:rsidRDefault="00A5770A">
            <w:pPr>
              <w:pStyle w:val="a7"/>
              <w:jc w:val="center"/>
            </w:pPr>
            <w:r>
              <w:t>4</w:t>
            </w: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r w:rsidR="000A7EC9">
        <w:tblPrEx>
          <w:tblCellMar>
            <w:top w:w="0" w:type="dxa"/>
            <w:bottom w:w="0" w:type="dxa"/>
          </w:tblCellMar>
        </w:tblPrEx>
        <w:tc>
          <w:tcPr>
            <w:tcW w:w="3220" w:type="dxa"/>
            <w:tcBorders>
              <w:top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2520" w:type="dxa"/>
            <w:tcBorders>
              <w:top w:val="single" w:sz="4" w:space="0" w:color="auto"/>
              <w:left w:val="single" w:sz="4" w:space="0" w:color="auto"/>
              <w:bottom w:val="single" w:sz="4" w:space="0" w:color="auto"/>
              <w:right w:val="nil"/>
            </w:tcBorders>
          </w:tcPr>
          <w:p w:rsidR="000A7EC9" w:rsidRDefault="000A7EC9">
            <w:pPr>
              <w:pStyle w:val="a7"/>
              <w:jc w:val="center"/>
            </w:pPr>
          </w:p>
        </w:tc>
        <w:tc>
          <w:tcPr>
            <w:tcW w:w="1960" w:type="dxa"/>
            <w:tcBorders>
              <w:top w:val="single" w:sz="4" w:space="0" w:color="auto"/>
              <w:left w:val="single" w:sz="4" w:space="0" w:color="auto"/>
              <w:bottom w:val="single" w:sz="4" w:space="0" w:color="auto"/>
            </w:tcBorders>
          </w:tcPr>
          <w:p w:rsidR="000A7EC9" w:rsidRDefault="000A7EC9">
            <w:pPr>
              <w:pStyle w:val="a7"/>
              <w:jc w:val="center"/>
            </w:pPr>
          </w:p>
        </w:tc>
      </w:tr>
    </w:tbl>
    <w:p w:rsidR="00A5770A" w:rsidRDefault="00A5770A"/>
    <w:sectPr w:rsidR="00A5770A">
      <w:footerReference w:type="default" r:id="rId5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3C" w:rsidRDefault="00076F3C" w:rsidP="00E9507E">
      <w:r>
        <w:separator/>
      </w:r>
    </w:p>
  </w:endnote>
  <w:endnote w:type="continuationSeparator" w:id="0">
    <w:p w:rsidR="00076F3C" w:rsidRDefault="00076F3C" w:rsidP="00E9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5770A">
      <w:tblPrEx>
        <w:tblCellMar>
          <w:top w:w="0" w:type="dxa"/>
          <w:left w:w="0" w:type="dxa"/>
          <w:bottom w:w="0" w:type="dxa"/>
          <w:right w:w="0" w:type="dxa"/>
        </w:tblCellMar>
      </w:tblPrEx>
      <w:tc>
        <w:tcPr>
          <w:tcW w:w="3433" w:type="dxa"/>
          <w:tcBorders>
            <w:top w:val="nil"/>
            <w:left w:val="nil"/>
            <w:bottom w:val="nil"/>
            <w:right w:val="nil"/>
          </w:tcBorders>
        </w:tcPr>
        <w:p w:rsidR="00A5770A" w:rsidRDefault="00A5770A">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5770A" w:rsidRDefault="00A5770A">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5770A" w:rsidRDefault="00A577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419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4196">
            <w:rPr>
              <w:rFonts w:ascii="Times New Roman" w:hAnsi="Times New Roman" w:cs="Times New Roman"/>
              <w:noProof/>
              <w:sz w:val="20"/>
              <w:szCs w:val="20"/>
            </w:rPr>
            <w:t>17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3C" w:rsidRDefault="00076F3C" w:rsidP="00E9507E">
      <w:r>
        <w:separator/>
      </w:r>
    </w:p>
  </w:footnote>
  <w:footnote w:type="continuationSeparator" w:id="0">
    <w:p w:rsidR="00076F3C" w:rsidRDefault="00076F3C" w:rsidP="00E95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0A"/>
    <w:rsid w:val="00031277"/>
    <w:rsid w:val="00076F3C"/>
    <w:rsid w:val="00094196"/>
    <w:rsid w:val="000A7EC9"/>
    <w:rsid w:val="00221079"/>
    <w:rsid w:val="008B01C3"/>
    <w:rsid w:val="00A5770A"/>
    <w:rsid w:val="00B06B7E"/>
    <w:rsid w:val="00C46FBB"/>
    <w:rsid w:val="00E9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A5770A"/>
    <w:rPr>
      <w:rFonts w:ascii="Tahoma" w:hAnsi="Tahoma" w:cs="Tahoma"/>
      <w:sz w:val="16"/>
      <w:szCs w:val="16"/>
    </w:rPr>
  </w:style>
  <w:style w:type="character" w:customStyle="1" w:styleId="af">
    <w:name w:val="Текст выноски Знак"/>
    <w:basedOn w:val="a0"/>
    <w:link w:val="ae"/>
    <w:uiPriority w:val="99"/>
    <w:semiHidden/>
    <w:locked/>
    <w:rsid w:val="00A57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A5770A"/>
    <w:rPr>
      <w:rFonts w:ascii="Tahoma" w:hAnsi="Tahoma" w:cs="Tahoma"/>
      <w:sz w:val="16"/>
      <w:szCs w:val="16"/>
    </w:rPr>
  </w:style>
  <w:style w:type="character" w:customStyle="1" w:styleId="af">
    <w:name w:val="Текст выноски Знак"/>
    <w:basedOn w:val="a0"/>
    <w:link w:val="ae"/>
    <w:uiPriority w:val="99"/>
    <w:semiHidden/>
    <w:locked/>
    <w:rsid w:val="00A57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106202/16000" TargetMode="External"/><Relationship Id="rId18" Type="http://schemas.openxmlformats.org/officeDocument/2006/relationships/hyperlink" Target="http://internet.garant.ru/document/redirect/71424792/1000" TargetMode="External"/><Relationship Id="rId26" Type="http://schemas.openxmlformats.org/officeDocument/2006/relationships/hyperlink" Target="http://internet.garant.ru/document/redirect/70878632/1000" TargetMode="External"/><Relationship Id="rId39" Type="http://schemas.openxmlformats.org/officeDocument/2006/relationships/hyperlink" Target="http://internet.garant.ru/document/redirect/55733428/0" TargetMode="External"/><Relationship Id="rId21" Type="http://schemas.openxmlformats.org/officeDocument/2006/relationships/hyperlink" Target="http://internet.garant.ru/document/redirect/12125268/3000" TargetMode="External"/><Relationship Id="rId34" Type="http://schemas.openxmlformats.org/officeDocument/2006/relationships/hyperlink" Target="http://internet.garant.ru/document/redirect/12125268/10491" TargetMode="External"/><Relationship Id="rId42" Type="http://schemas.openxmlformats.org/officeDocument/2006/relationships/hyperlink" Target="http://internet.garant.ru/document/redirect/12125268/18510" TargetMode="External"/><Relationship Id="rId47" Type="http://schemas.openxmlformats.org/officeDocument/2006/relationships/hyperlink" Target="http://internet.garant.ru/document/redirect/55735620/0" TargetMode="External"/><Relationship Id="rId50" Type="http://schemas.openxmlformats.org/officeDocument/2006/relationships/hyperlink" Target="http://internet.garant.ru/document/redirect/12125268/2543"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73481105/1400" TargetMode="External"/><Relationship Id="rId17" Type="http://schemas.openxmlformats.org/officeDocument/2006/relationships/hyperlink" Target="http://internet.garant.ru/document/redirect/12125268/332" TargetMode="External"/><Relationship Id="rId25" Type="http://schemas.openxmlformats.org/officeDocument/2006/relationships/hyperlink" Target="http://internet.garant.ru/document/redirect/12125268/237" TargetMode="External"/><Relationship Id="rId33" Type="http://schemas.openxmlformats.org/officeDocument/2006/relationships/hyperlink" Target="http://internet.garant.ru/document/redirect/12125268/372" TargetMode="External"/><Relationship Id="rId38" Type="http://schemas.openxmlformats.org/officeDocument/2006/relationships/hyperlink" Target="http://internet.garant.ru/document/redirect/55733368/0" TargetMode="External"/><Relationship Id="rId46" Type="http://schemas.openxmlformats.org/officeDocument/2006/relationships/hyperlink" Target="http://internet.garant.ru/document/redirect/12125268/139" TargetMode="External"/><Relationship Id="rId2" Type="http://schemas.openxmlformats.org/officeDocument/2006/relationships/styles" Target="styles.xml"/><Relationship Id="rId16" Type="http://schemas.openxmlformats.org/officeDocument/2006/relationships/hyperlink" Target="http://internet.garant.ru/document/redirect/12125268/77" TargetMode="External"/><Relationship Id="rId20" Type="http://schemas.openxmlformats.org/officeDocument/2006/relationships/hyperlink" Target="http://internet.garant.ru/document/redirect/10103000/0" TargetMode="External"/><Relationship Id="rId29" Type="http://schemas.openxmlformats.org/officeDocument/2006/relationships/hyperlink" Target="http://internet.garant.ru/document/redirect/70878632/0" TargetMode="External"/><Relationship Id="rId41" Type="http://schemas.openxmlformats.org/officeDocument/2006/relationships/hyperlink" Target="http://internet.garant.ru/document/redirect/72230858/0" TargetMode="External"/><Relationship Id="rId54" Type="http://schemas.openxmlformats.org/officeDocument/2006/relationships/hyperlink" Target="http://internet.garant.ru/document/redirect/5573582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5268/331202" TargetMode="External"/><Relationship Id="rId24" Type="http://schemas.openxmlformats.org/officeDocument/2006/relationships/hyperlink" Target="http://internet.garant.ru/document/redirect/12125268/52" TargetMode="External"/><Relationship Id="rId32" Type="http://schemas.openxmlformats.org/officeDocument/2006/relationships/hyperlink" Target="http://internet.garant.ru/document/redirect/70183012/1000" TargetMode="External"/><Relationship Id="rId37" Type="http://schemas.openxmlformats.org/officeDocument/2006/relationships/hyperlink" Target="http://internet.garant.ru/document/redirect/12125268/2120219" TargetMode="External"/><Relationship Id="rId40" Type="http://schemas.openxmlformats.org/officeDocument/2006/relationships/hyperlink" Target="http://internet.garant.ru/document/redirect/72230858/1000" TargetMode="External"/><Relationship Id="rId45" Type="http://schemas.openxmlformats.org/officeDocument/2006/relationships/hyperlink" Target="http://internet.garant.ru/document/redirect/12125268/18510" TargetMode="External"/><Relationship Id="rId53" Type="http://schemas.openxmlformats.org/officeDocument/2006/relationships/hyperlink" Target="http://internet.garant.ru/document/redirect/55735818/0" TargetMode="External"/><Relationship Id="rId5" Type="http://schemas.openxmlformats.org/officeDocument/2006/relationships/webSettings" Target="webSettings.xml"/><Relationship Id="rId15" Type="http://schemas.openxmlformats.org/officeDocument/2006/relationships/hyperlink" Target="http://internet.garant.ru/document/redirect/12134807/1000" TargetMode="External"/><Relationship Id="rId23" Type="http://schemas.openxmlformats.org/officeDocument/2006/relationships/hyperlink" Target="http://internet.garant.ru/document/redirect/12125268/40" TargetMode="External"/><Relationship Id="rId28" Type="http://schemas.openxmlformats.org/officeDocument/2006/relationships/hyperlink" Target="http://internet.garant.ru/document/redirect/70878632/1000" TargetMode="External"/><Relationship Id="rId36" Type="http://schemas.openxmlformats.org/officeDocument/2006/relationships/hyperlink" Target="http://internet.garant.ru/document/redirect/12125268/2120218" TargetMode="External"/><Relationship Id="rId49" Type="http://schemas.openxmlformats.org/officeDocument/2006/relationships/hyperlink" Target="http://internet.garant.ru/document/redirect/74840123/0" TargetMode="External"/><Relationship Id="rId57" Type="http://schemas.openxmlformats.org/officeDocument/2006/relationships/theme" Target="theme/theme1.xml"/><Relationship Id="rId10" Type="http://schemas.openxmlformats.org/officeDocument/2006/relationships/hyperlink" Target="http://internet.garant.ru/document/redirect/12125268/331202" TargetMode="External"/><Relationship Id="rId19" Type="http://schemas.openxmlformats.org/officeDocument/2006/relationships/hyperlink" Target="http://internet.garant.ru/document/redirect/185522/1000" TargetMode="External"/><Relationship Id="rId31" Type="http://schemas.openxmlformats.org/officeDocument/2006/relationships/hyperlink" Target="http://internet.garant.ru/document/redirect/12125268/113" TargetMode="External"/><Relationship Id="rId44" Type="http://schemas.openxmlformats.org/officeDocument/2006/relationships/hyperlink" Target="http://internet.garant.ru/document/redirect/55731453/0" TargetMode="External"/><Relationship Id="rId52" Type="http://schemas.openxmlformats.org/officeDocument/2006/relationships/hyperlink" Target="http://internet.garant.ru/document/redirect/55735826/0" TargetMode="External"/><Relationship Id="rId4" Type="http://schemas.openxmlformats.org/officeDocument/2006/relationships/settings" Target="settings.xml"/><Relationship Id="rId9" Type="http://schemas.openxmlformats.org/officeDocument/2006/relationships/hyperlink" Target="http://internet.garant.ru/document/redirect/12125268/3313" TargetMode="External"/><Relationship Id="rId14" Type="http://schemas.openxmlformats.org/officeDocument/2006/relationships/hyperlink" Target="http://internet.garant.ru/document/redirect/73219991/28" TargetMode="External"/><Relationship Id="rId22" Type="http://schemas.openxmlformats.org/officeDocument/2006/relationships/hyperlink" Target="http://internet.garant.ru/document/redirect/12125268/136" TargetMode="External"/><Relationship Id="rId27" Type="http://schemas.openxmlformats.org/officeDocument/2006/relationships/hyperlink" Target="http://internet.garant.ru/document/redirect/70878632/2000" TargetMode="External"/><Relationship Id="rId30" Type="http://schemas.openxmlformats.org/officeDocument/2006/relationships/hyperlink" Target="http://internet.garant.ru/document/redirect/70878632/2000" TargetMode="External"/><Relationship Id="rId35" Type="http://schemas.openxmlformats.org/officeDocument/2006/relationships/hyperlink" Target="http://internet.garant.ru/document/redirect/12125268/2121616" TargetMode="External"/><Relationship Id="rId43" Type="http://schemas.openxmlformats.org/officeDocument/2006/relationships/hyperlink" Target="http://internet.garant.ru/document/redirect/55731107/0" TargetMode="External"/><Relationship Id="rId48" Type="http://schemas.openxmlformats.org/officeDocument/2006/relationships/hyperlink" Target="http://internet.garant.ru/document/redirect/74840123/1005"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ternet.garant.ru/document/redirect/5573579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Администратор</cp:lastModifiedBy>
  <cp:revision>2</cp:revision>
  <dcterms:created xsi:type="dcterms:W3CDTF">2021-03-19T07:44:00Z</dcterms:created>
  <dcterms:modified xsi:type="dcterms:W3CDTF">2021-03-19T07:44:00Z</dcterms:modified>
</cp:coreProperties>
</file>